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E209" w14:textId="77777777" w:rsidR="00611A6B" w:rsidRPr="001A56C5" w:rsidRDefault="00810E33" w:rsidP="00660503">
      <w:pPr>
        <w:pStyle w:val="HeaderAddress"/>
        <w:rPr>
          <w:rFonts w:cs="Arial"/>
          <w:sz w:val="24"/>
          <w:szCs w:val="24"/>
        </w:rPr>
      </w:pPr>
      <w:r>
        <w:rPr>
          <w:rFonts w:cs="Arial"/>
          <w:sz w:val="24"/>
          <w:szCs w:val="24"/>
        </w:rPr>
        <w:pict w14:anchorId="32A76489">
          <v:line id="Straight Connector 10" o:spid="_x0000_s2052" style="position:absolute;left:0;text-align:left;z-index:251663360;visibility:visible;mso-position-horizontal-relative:page;mso-position-vertical-relative:page;mso-width-relative:margin;mso-height-relative:margin" from="0,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" strokecolor="#00b0df" strokeweight="0">
            <w10:wrap anchorx="page" anchory="page"/>
            <w10:anchorlock/>
          </v:line>
        </w:pict>
      </w:r>
      <w:r>
        <w:rPr>
          <w:rFonts w:cs="Arial"/>
          <w:sz w:val="24"/>
          <w:szCs w:val="24"/>
        </w:rPr>
        <w:pict w14:anchorId="5AC8BB9A">
          <v:shapetype id="_x0000_t202" coordsize="21600,21600" o:spt="202" path="m,l,21600r21600,l21600,xe">
            <v:stroke joinstyle="miter"/>
            <v:path gradientshapeok="t" o:connecttype="rect"/>
          </v:shapetype>
          <v:shape id="Text Box 3" o:spid="_x0000_s2051" type="#_x0000_t202" style="position:absolute;left:0;text-align:left;margin-left:0;margin-top:260.8pt;width:481.9pt;height:31.2pt;z-index:251661312;visibility:visible;mso-position-horizontal:lef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" stroked="f">
            <v:textbox style="mso-next-textbox:#Text Box 3" inset="0,0,0,0">
              <w:txbxContent>
                <w:p w14:paraId="20CF1D0D" w14:textId="24346E36" w:rsidR="00960932" w:rsidRPr="00FC373A" w:rsidRDefault="00810E33" w:rsidP="00466216">
                  <w:pPr>
                    <w:pStyle w:val="DimBylchau"/>
                    <w:rPr>
                      <w:lang w:val="en-GB"/>
                    </w:rPr>
                  </w:pPr>
                  <w:r>
                    <w:rPr>
                      <w:lang w:val="en-GB"/>
                    </w:rPr>
                    <w:t>28/07/22</w:t>
                  </w:r>
                </w:p>
              </w:txbxContent>
            </v:textbox>
            <w10:wrap type="topAndBottom" anchory="page"/>
            <w10:anchorlock/>
          </v:shape>
        </w:pict>
      </w:r>
      <w:r>
        <w:rPr>
          <w:rFonts w:cs="Arial"/>
          <w:sz w:val="24"/>
          <w:szCs w:val="24"/>
        </w:rPr>
        <w:pict w14:anchorId="61D1E8FF">
          <v:shape id="Text Box 2" o:spid="_x0000_s2050" type="#_x0000_t202" style="position:absolute;left:0;text-align:left;margin-left:0;margin-top:-.05pt;width:481.9pt;height:110.55pt;z-index:251659264;visibility:visible;mso-position-horizontal:left;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" stroked="f">
            <v:textbox style="mso-next-textbox:#Text Box 2" inset="0,0,0,0">
              <w:txbxContent>
                <w:p w14:paraId="5CF23294" w14:textId="3E4FC4FE" w:rsidR="00950792" w:rsidRPr="00B56A17" w:rsidRDefault="00B56A17" w:rsidP="00466216">
                  <w:pPr>
                    <w:pStyle w:val="DimBylchau"/>
                  </w:pPr>
                  <w:r w:rsidRPr="00B56A17">
                    <w:t>Y Comisiwn Annibynnol ar Ddyfodol Cyfansoddiadol Cymru</w:t>
                  </w:r>
                  <w:r w:rsidRPr="00B56A17">
                    <w:br/>
                  </w:r>
                  <w:r w:rsidRPr="00B56A17">
                    <w:rPr>
                      <w:color w:val="1F1F1F"/>
                      <w:shd w:val="clear" w:color="auto" w:fill="FFFFFF"/>
                    </w:rPr>
                    <w:t>Parc Cathays</w:t>
                  </w:r>
                  <w:r w:rsidRPr="00B56A17">
                    <w:rPr>
                      <w:color w:val="1F1F1F"/>
                    </w:rPr>
                    <w:br/>
                  </w:r>
                  <w:r w:rsidRPr="00B56A17">
                    <w:rPr>
                      <w:color w:val="1F1F1F"/>
                      <w:shd w:val="clear" w:color="auto" w:fill="FFFFFF"/>
                    </w:rPr>
                    <w:t>Caerdydd</w:t>
                  </w:r>
                  <w:r w:rsidRPr="00B56A17">
                    <w:rPr>
                      <w:color w:val="1F1F1F"/>
                    </w:rPr>
                    <w:br/>
                  </w:r>
                  <w:r w:rsidRPr="00B56A17">
                    <w:rPr>
                      <w:color w:val="1F1F1F"/>
                      <w:shd w:val="clear" w:color="auto" w:fill="FFFFFF"/>
                    </w:rPr>
                    <w:t>CF10 3NQ</w:t>
                  </w:r>
                </w:p>
                <w:p w14:paraId="528B4563" w14:textId="77777777" w:rsidR="00950792" w:rsidRPr="00B56A17" w:rsidRDefault="00950792" w:rsidP="00466216">
                  <w:pPr>
                    <w:pStyle w:val="DimBylchau"/>
                  </w:pPr>
                </w:p>
                <w:p w14:paraId="43F1B6D7" w14:textId="77777777" w:rsidR="00950792" w:rsidRPr="00B56A17" w:rsidRDefault="00950792" w:rsidP="00466216">
                  <w:pPr>
                    <w:pStyle w:val="DimBylchau"/>
                    <w:rPr>
                      <w:b/>
                      <w:bCs/>
                    </w:rPr>
                  </w:pPr>
                  <w:r w:rsidRPr="00B56A17">
                    <w:rPr>
                      <w:b/>
                      <w:bCs/>
                    </w:rPr>
                    <w:t>Trwy e-bost:</w:t>
                  </w:r>
                </w:p>
                <w:p w14:paraId="3F1A0128" w14:textId="4B99ABAD" w:rsidR="00950792" w:rsidRPr="00B56A17" w:rsidRDefault="00810E33" w:rsidP="00B56A17">
                  <w:pPr>
                    <w:pStyle w:val="DimBylchau"/>
                    <w:rPr>
                      <w:i/>
                    </w:rPr>
                  </w:pPr>
                  <w:hyperlink r:id="rId11" w:history="1">
                    <w:r w:rsidR="00B56A17" w:rsidRPr="00B105AA">
                      <w:rPr>
                        <w:rStyle w:val="Hyperddolen"/>
                        <w:rFonts w:eastAsiaTheme="minorEastAsia"/>
                        <w:b/>
                        <w:bCs/>
                        <w:shd w:val="clear" w:color="auto" w:fill="FFFFFF"/>
                        <w:lang w:eastAsia="en-GB"/>
                      </w:rPr>
                      <w:t>ComisiwnYCyfansoddiad@llyw.cymru</w:t>
                    </w:r>
                  </w:hyperlink>
                </w:p>
              </w:txbxContent>
            </v:textbox>
            <w10:wrap anchory="margin"/>
            <w10:anchorlock/>
          </v:shape>
        </w:pict>
      </w:r>
    </w:p>
    <w:p w14:paraId="00EB44F2" w14:textId="0645F4E7" w:rsidR="00950792" w:rsidRPr="001A56C5" w:rsidRDefault="00950792" w:rsidP="00466216">
      <w:pPr>
        <w:pStyle w:val="DimBylchau"/>
        <w:rPr>
          <w:iCs/>
        </w:rPr>
      </w:pPr>
      <w:r w:rsidRPr="001A56C5">
        <w:t xml:space="preserve">Annwyl </w:t>
      </w:r>
      <w:r w:rsidR="00B56A17">
        <w:t>Gomisiwn</w:t>
      </w:r>
      <w:r w:rsidRPr="001A56C5">
        <w:rPr>
          <w:iCs/>
        </w:rPr>
        <w:t>,</w:t>
      </w:r>
    </w:p>
    <w:p w14:paraId="5CC0AAF0" w14:textId="77777777" w:rsidR="00950792" w:rsidRPr="001A56C5" w:rsidRDefault="00950792" w:rsidP="00466216">
      <w:pPr>
        <w:pStyle w:val="DimBylchau"/>
        <w:rPr>
          <w:iCs/>
        </w:rPr>
      </w:pPr>
    </w:p>
    <w:p w14:paraId="666AADC6" w14:textId="4C8BCE47" w:rsidR="00902CB5" w:rsidRPr="00BB0C69" w:rsidRDefault="00B56A17" w:rsidP="00902CB5">
      <w:pPr>
        <w:rPr>
          <w:rFonts w:ascii="Arial" w:hAnsi="Arial" w:cs="Arial"/>
          <w:b/>
          <w:bCs/>
        </w:rPr>
      </w:pPr>
      <w:r>
        <w:rPr>
          <w:rFonts w:ascii="Arial" w:hAnsi="Arial" w:cs="Arial"/>
          <w:b/>
          <w:bCs/>
        </w:rPr>
        <w:t xml:space="preserve">Dyfodol </w:t>
      </w:r>
      <w:r w:rsidR="00076B41">
        <w:rPr>
          <w:rFonts w:ascii="Arial" w:hAnsi="Arial" w:cs="Arial"/>
          <w:b/>
          <w:bCs/>
        </w:rPr>
        <w:t>c</w:t>
      </w:r>
      <w:r>
        <w:rPr>
          <w:rFonts w:ascii="Arial" w:hAnsi="Arial" w:cs="Arial"/>
          <w:b/>
          <w:bCs/>
        </w:rPr>
        <w:t>yfansoddiadol Cymru</w:t>
      </w:r>
    </w:p>
    <w:p w14:paraId="650495AB" w14:textId="7DD87006" w:rsidR="00466216" w:rsidRDefault="00902CB5" w:rsidP="00B56A17">
      <w:r w:rsidRPr="00BB0C69">
        <w:rPr>
          <w:rFonts w:ascii="Arial" w:hAnsi="Arial" w:cs="Arial"/>
        </w:rPr>
        <w:t xml:space="preserve">Diolch </w:t>
      </w:r>
      <w:r w:rsidR="00FA0B91">
        <w:rPr>
          <w:rFonts w:ascii="Arial" w:hAnsi="Arial" w:cs="Arial"/>
        </w:rPr>
        <w:t>i</w:t>
      </w:r>
      <w:r w:rsidR="00A278A4">
        <w:rPr>
          <w:rFonts w:ascii="Arial" w:hAnsi="Arial" w:cs="Arial"/>
        </w:rPr>
        <w:t xml:space="preserve"> </w:t>
      </w:r>
      <w:r w:rsidR="00FA0B91">
        <w:rPr>
          <w:rFonts w:ascii="Arial" w:hAnsi="Arial" w:cs="Arial"/>
        </w:rPr>
        <w:t xml:space="preserve">chi am </w:t>
      </w:r>
      <w:r w:rsidR="00B56A17">
        <w:rPr>
          <w:rFonts w:ascii="Arial" w:hAnsi="Arial" w:cs="Arial"/>
        </w:rPr>
        <w:t xml:space="preserve">y cyfle i gyflwyno sylwadau wrth i chi fod yn edrych ar ac ystyried opsiynau ynglŷn â’r ffordd y caiff Cymru ei llywodraethu yn y dyfodol. </w:t>
      </w:r>
      <w:r w:rsidR="00052092">
        <w:t>Prif nod statudol</w:t>
      </w:r>
      <w:r w:rsidR="008A7F00">
        <w:t xml:space="preserve"> Comisiynydd</w:t>
      </w:r>
      <w:r w:rsidR="00052092">
        <w:t xml:space="preserve"> y Comisiynydd yw hybu a hwyluso defnyddio’r Gymraeg. </w:t>
      </w:r>
      <w:r w:rsidR="008A7F00">
        <w:t xml:space="preserve">Gweledigaeth y Comisiynydd yw Cymru lle gall pobl ddefnyddio’r Gymraeg yn eu bywydau bob dydd. </w:t>
      </w:r>
      <w:r w:rsidR="00C40AD5">
        <w:t>Bydd ein sylwadau yn canolbwyntio yn benodol felly ar sut mae’r ffurfiau llywodraethu presennol, ac unrhyw gynigion i newid ffurfiau llywodraethu yn y dyfodol, yn effeithio neu yn debygol o effeithio ar y Gymraeg</w:t>
      </w:r>
      <w:r w:rsidR="00076B41">
        <w:t xml:space="preserve"> yn y cyd-destun hwn</w:t>
      </w:r>
      <w:r w:rsidR="00C40AD5">
        <w:t>.</w:t>
      </w:r>
    </w:p>
    <w:p w14:paraId="2F7D4F9A" w14:textId="545E6E5F" w:rsidR="00C40AD5" w:rsidRDefault="00C40AD5" w:rsidP="00B56A17">
      <w:r>
        <w:t xml:space="preserve">Mae ein ymateb </w:t>
      </w:r>
      <w:r w:rsidR="0099378E">
        <w:t xml:space="preserve">ynghlwm ar ffurf papur </w:t>
      </w:r>
      <w:r>
        <w:t>mewn dwy ran. Yn gyntaf, trafodir safbwyntiau ar reoleiddio dyletswyddau ieithyddol o dan y gyfundrefn ddatganoledig bresennol. Mae’r ail ran yn trafod rhai o’r meysydd polisi hynny a gadwyd yn ôl gan Lywodraeth y DU yn ôl Deddf Cymru 2017 ac effaith hynny ar y Gymraeg.</w:t>
      </w:r>
    </w:p>
    <w:p w14:paraId="4A129174" w14:textId="77777777" w:rsidR="0099378E" w:rsidRPr="00EF1E4A" w:rsidRDefault="0099378E" w:rsidP="0099378E">
      <w:pPr>
        <w:rPr>
          <w:rFonts w:ascii="Arial" w:hAnsi="Arial" w:cs="Arial"/>
        </w:rPr>
      </w:pPr>
      <w:r w:rsidRPr="00EF1E4A">
        <w:rPr>
          <w:rFonts w:ascii="Arial" w:hAnsi="Arial" w:cs="Arial"/>
        </w:rPr>
        <w:t>Y prif bwyntiau yw:</w:t>
      </w:r>
    </w:p>
    <w:p w14:paraId="4562D92B" w14:textId="6F004CCA" w:rsidR="0099378E" w:rsidRDefault="0099378E" w:rsidP="0099378E">
      <w:pPr>
        <w:pStyle w:val="ParagraffRhestr"/>
        <w:numPr>
          <w:ilvl w:val="0"/>
          <w:numId w:val="25"/>
        </w:numPr>
        <w:spacing w:after="160" w:line="259" w:lineRule="auto"/>
        <w:rPr>
          <w:rFonts w:ascii="Arial" w:hAnsi="Arial" w:cs="Arial"/>
        </w:rPr>
      </w:pPr>
      <w:r w:rsidRPr="00EF1E4A">
        <w:rPr>
          <w:rFonts w:ascii="Arial" w:hAnsi="Arial" w:cs="Arial"/>
        </w:rPr>
        <w:t>Bod Mesur y Gymraeg (Cymru) 2011 a’r safonau sy’n deillio o hynny wedi bod yn gam enfawr ymlaen o Ddeddf yr Iaith Gymraeg 1993 a’r drefn cynlluniau iaith gysylltiedig. Mae gan bobol bellach hawliau cyfreithiol i ddefnyddio’r Gymraeg mewn ystod eang o sefyllfaoedd yn eu bywydau dyddiol ac mae gan y Comisiynydd bwerau gorfodi eang i sicrhau bod y dyletswyddau hynny yn cael eu gweithredu.</w:t>
      </w:r>
    </w:p>
    <w:p w14:paraId="798ED0B9" w14:textId="77777777" w:rsidR="0099378E" w:rsidRPr="00EF1E4A" w:rsidRDefault="0099378E" w:rsidP="0099378E">
      <w:pPr>
        <w:pStyle w:val="ParagraffRhestr"/>
        <w:spacing w:after="160" w:line="259" w:lineRule="auto"/>
        <w:rPr>
          <w:rFonts w:ascii="Arial" w:hAnsi="Arial" w:cs="Arial"/>
        </w:rPr>
      </w:pPr>
    </w:p>
    <w:p w14:paraId="7C323224" w14:textId="48D167E0" w:rsidR="0099378E" w:rsidRDefault="0099378E" w:rsidP="0099378E">
      <w:pPr>
        <w:pStyle w:val="ParagraffRhestr"/>
        <w:numPr>
          <w:ilvl w:val="0"/>
          <w:numId w:val="25"/>
        </w:numPr>
        <w:spacing w:after="160" w:line="259" w:lineRule="auto"/>
        <w:rPr>
          <w:rFonts w:ascii="Arial" w:hAnsi="Arial" w:cs="Arial"/>
        </w:rPr>
      </w:pPr>
      <w:r w:rsidRPr="00EF1E4A">
        <w:rPr>
          <w:rFonts w:ascii="Arial" w:hAnsi="Arial" w:cs="Arial"/>
        </w:rPr>
        <w:t xml:space="preserve">Fodd bynnag, mae’r drefn ddatganoli bresennol yn cyfyngu ar bwerau’r Comisiynydd gan nad yw nifer o sefydliadau cenedlaethol, mawr y DU yn ddarostyngedig i’r safonau ac yn hytrach, yn parhau i weithredu dan y drefn </w:t>
      </w:r>
      <w:r w:rsidRPr="00EF1E4A">
        <w:rPr>
          <w:rFonts w:ascii="Arial" w:hAnsi="Arial" w:cs="Arial"/>
        </w:rPr>
        <w:lastRenderedPageBreak/>
        <w:t>gynlluniau iaith, lle mae pwerau’r Comisiynydd i sicrhau bod y cynlluniau hynny yn cael eu gweithredu yn gyfyngedig iawn.</w:t>
      </w:r>
    </w:p>
    <w:p w14:paraId="7CB35460" w14:textId="77777777" w:rsidR="00646379" w:rsidRPr="00646379" w:rsidRDefault="00646379" w:rsidP="00646379">
      <w:pPr>
        <w:pStyle w:val="ParagraffRhestr"/>
        <w:rPr>
          <w:rFonts w:ascii="Arial" w:hAnsi="Arial" w:cs="Arial"/>
        </w:rPr>
      </w:pPr>
    </w:p>
    <w:p w14:paraId="2CBA8205" w14:textId="422F41E8" w:rsidR="0099378E" w:rsidRDefault="0099378E" w:rsidP="0099378E">
      <w:pPr>
        <w:pStyle w:val="ParagraffRhestr"/>
        <w:numPr>
          <w:ilvl w:val="0"/>
          <w:numId w:val="25"/>
        </w:numPr>
        <w:spacing w:after="160" w:line="259" w:lineRule="auto"/>
        <w:rPr>
          <w:rFonts w:ascii="Arial" w:hAnsi="Arial" w:cs="Arial"/>
        </w:rPr>
      </w:pPr>
      <w:r w:rsidRPr="00EF1E4A">
        <w:rPr>
          <w:rFonts w:ascii="Arial" w:hAnsi="Arial" w:cs="Arial"/>
        </w:rPr>
        <w:t xml:space="preserve">Barn y Comisiynydd yw bod angen dwyn mwy o sefydliadau, gan gynnwys y rhai </w:t>
      </w:r>
      <w:r w:rsidR="00C125B9">
        <w:rPr>
          <w:rFonts w:ascii="Arial" w:hAnsi="Arial" w:cs="Arial"/>
        </w:rPr>
        <w:t xml:space="preserve">cenedlaethol DU </w:t>
      </w:r>
      <w:r w:rsidRPr="00EF1E4A">
        <w:rPr>
          <w:rFonts w:ascii="Arial" w:hAnsi="Arial" w:cs="Arial"/>
        </w:rPr>
        <w:t>hyn, dan safonau. Mae eisoes posib gwneud hynny o fewn y fframwaith cyfreithiol presennol, ond mae ffiniau o fewn y drefn ddatganoli yn rhwystr i hyn gan ei fod yn ddibynnol ar ewyllys gwleidyddol neu ar gael cydsyniad yr Ysgrifennydd Gwladol.</w:t>
      </w:r>
    </w:p>
    <w:p w14:paraId="149C1811" w14:textId="77777777" w:rsidR="0099378E" w:rsidRPr="00EF1E4A" w:rsidRDefault="0099378E" w:rsidP="0099378E">
      <w:pPr>
        <w:pStyle w:val="ParagraffRhestr"/>
        <w:spacing w:after="160" w:line="259" w:lineRule="auto"/>
        <w:rPr>
          <w:rFonts w:ascii="Arial" w:hAnsi="Arial" w:cs="Arial"/>
        </w:rPr>
      </w:pPr>
    </w:p>
    <w:p w14:paraId="0A1AC5DF" w14:textId="435409A2" w:rsidR="0099378E" w:rsidRDefault="0099378E" w:rsidP="0099378E">
      <w:pPr>
        <w:pStyle w:val="ParagraffRhestr"/>
        <w:numPr>
          <w:ilvl w:val="0"/>
          <w:numId w:val="25"/>
        </w:numPr>
        <w:spacing w:after="160" w:line="259" w:lineRule="auto"/>
        <w:rPr>
          <w:rFonts w:ascii="Arial" w:hAnsi="Arial" w:cs="Arial"/>
        </w:rPr>
      </w:pPr>
      <w:r w:rsidRPr="00EF1E4A">
        <w:rPr>
          <w:rFonts w:ascii="Arial" w:hAnsi="Arial" w:cs="Arial"/>
        </w:rPr>
        <w:t xml:space="preserve">Mae’n ymddangos mai deddfu pellach yw’r prif ffordd o fynd i’r afael â’r materion hyn ond mae risg o golli’r gallu i ddwyn y sefydliadau hyn dan safonau pe byddai’r Senedd yn penderfynu deddfu ar y Gymraeg yn y dyfodol oherwydd eu cymhwysedd i ddeddfu. Ni fyddai’r Comisiynydd am i’r pŵer hwnnw gael ei gyfaddawdu. </w:t>
      </w:r>
    </w:p>
    <w:p w14:paraId="1B348FC2" w14:textId="77777777" w:rsidR="0099378E" w:rsidRPr="0099378E" w:rsidRDefault="0099378E" w:rsidP="0099378E">
      <w:pPr>
        <w:pStyle w:val="ParagraffRhestr"/>
        <w:rPr>
          <w:rFonts w:ascii="Arial" w:hAnsi="Arial" w:cs="Arial"/>
        </w:rPr>
      </w:pPr>
    </w:p>
    <w:p w14:paraId="4025BD80" w14:textId="47F7BBCD" w:rsidR="0099378E" w:rsidRDefault="0099378E" w:rsidP="0099378E">
      <w:pPr>
        <w:pStyle w:val="ParagraffRhestr"/>
        <w:numPr>
          <w:ilvl w:val="0"/>
          <w:numId w:val="25"/>
        </w:numPr>
        <w:spacing w:after="160" w:line="259" w:lineRule="auto"/>
        <w:rPr>
          <w:rFonts w:ascii="Arial" w:hAnsi="Arial" w:cs="Arial"/>
        </w:rPr>
      </w:pPr>
      <w:r w:rsidRPr="323AF430">
        <w:rPr>
          <w:rFonts w:ascii="Arial" w:hAnsi="Arial" w:cs="Arial"/>
        </w:rPr>
        <w:t xml:space="preserve">Mae penderfyniadau ar lefel Brydeinig ar faterion polisi a gadwyd yn ôl yn gallu effeithio ar y Gymraeg. </w:t>
      </w:r>
      <w:r>
        <w:rPr>
          <w:rFonts w:ascii="Arial" w:hAnsi="Arial" w:cs="Arial"/>
        </w:rPr>
        <w:t>Mewn egwyddor, oherwydd gofynion cynlluniau nifer o’r adrannau sy’n gwneud y penderfyniadau polisi, y disgwyliad yw y byddai ystyriaeth yn cael ei roi i effaith penderfyniadau polisi ar y Gymraeg. Fodd bynnag, yn ymarferol nid yw hyn yn digwydd bob tro mewn nifer o feysydd. Mae’r meysydd polisi hyn yn cynnwys ond ddim yn gyfyngedig i gyfiawnder, yr economi a masnach, mewnfudo a darlledu. Mae penderfyniadau ynghylch darlledu yn arbennig yn bwysig iawn o safbwynt</w:t>
      </w:r>
      <w:r w:rsidRPr="001701EC">
        <w:rPr>
          <w:rFonts w:ascii="Arial" w:hAnsi="Arial" w:cs="Arial"/>
        </w:rPr>
        <w:t xml:space="preserve"> amlygrwydd </w:t>
      </w:r>
      <w:r>
        <w:rPr>
          <w:rFonts w:ascii="Arial" w:hAnsi="Arial" w:cs="Arial"/>
        </w:rPr>
        <w:t xml:space="preserve">y Gymraeg </w:t>
      </w:r>
      <w:r w:rsidRPr="001701EC">
        <w:rPr>
          <w:rFonts w:ascii="Arial" w:hAnsi="Arial" w:cs="Arial"/>
        </w:rPr>
        <w:t xml:space="preserve">a chyfleoedd i bobl </w:t>
      </w:r>
      <w:r>
        <w:rPr>
          <w:rFonts w:ascii="Arial" w:hAnsi="Arial" w:cs="Arial"/>
        </w:rPr>
        <w:t>ei ch</w:t>
      </w:r>
      <w:r w:rsidRPr="001701EC">
        <w:rPr>
          <w:rFonts w:ascii="Arial" w:hAnsi="Arial" w:cs="Arial"/>
        </w:rPr>
        <w:t>lywed a</w:t>
      </w:r>
      <w:r>
        <w:rPr>
          <w:rFonts w:ascii="Arial" w:hAnsi="Arial" w:cs="Arial"/>
        </w:rPr>
        <w:t xml:space="preserve">’i </w:t>
      </w:r>
      <w:r w:rsidRPr="001701EC">
        <w:rPr>
          <w:rFonts w:ascii="Arial" w:hAnsi="Arial" w:cs="Arial"/>
        </w:rPr>
        <w:t>defnyddio o ddydd i ddydd</w:t>
      </w:r>
      <w:r>
        <w:rPr>
          <w:rFonts w:ascii="Arial" w:hAnsi="Arial" w:cs="Arial"/>
        </w:rPr>
        <w:t xml:space="preserve">. </w:t>
      </w:r>
    </w:p>
    <w:p w14:paraId="5DBF2502" w14:textId="77777777" w:rsidR="0099378E" w:rsidRPr="0099378E" w:rsidRDefault="0099378E" w:rsidP="0099378E">
      <w:pPr>
        <w:pStyle w:val="ParagraffRhestr"/>
        <w:rPr>
          <w:rFonts w:ascii="Arial" w:hAnsi="Arial" w:cs="Arial"/>
        </w:rPr>
      </w:pPr>
    </w:p>
    <w:p w14:paraId="02E3A7E7" w14:textId="77777777" w:rsidR="0099378E" w:rsidRPr="00EF1E4A" w:rsidRDefault="0099378E" w:rsidP="0099378E">
      <w:pPr>
        <w:pStyle w:val="ParagraffRhestr"/>
        <w:numPr>
          <w:ilvl w:val="0"/>
          <w:numId w:val="25"/>
        </w:numPr>
        <w:spacing w:after="160" w:line="259" w:lineRule="auto"/>
        <w:rPr>
          <w:rFonts w:ascii="Arial" w:hAnsi="Arial" w:cs="Arial"/>
        </w:rPr>
      </w:pPr>
      <w:r>
        <w:rPr>
          <w:rFonts w:ascii="Arial" w:hAnsi="Arial" w:cs="Arial"/>
        </w:rPr>
        <w:t>M</w:t>
      </w:r>
      <w:r w:rsidRPr="007F5E6E">
        <w:rPr>
          <w:rFonts w:ascii="Arial" w:hAnsi="Arial" w:cs="Arial"/>
        </w:rPr>
        <w:t>ae’r ffaith nad yw nifer o’r adrannau hyn o Lywodraeth y DU sy’n gwneud y penderfyniadau polisi hyn yn ddarostyngedig i Safonau’r Gymraeg yn cyfyngu yn sylweddol ar allu’r Comisiynydd i’w rheoleiddio ac i sicrhau eu bod yn ystyried y Gymraeg wrth wneud eu penderfyniadau polisi</w:t>
      </w:r>
      <w:r>
        <w:rPr>
          <w:rFonts w:ascii="Arial" w:hAnsi="Arial" w:cs="Arial"/>
        </w:rPr>
        <w:t>.</w:t>
      </w:r>
    </w:p>
    <w:p w14:paraId="4C952518" w14:textId="69FDC035" w:rsidR="0099378E" w:rsidRPr="00FF3E92" w:rsidRDefault="00052092" w:rsidP="00B56A17">
      <w:pPr>
        <w:rPr>
          <w:rFonts w:ascii="Arial" w:hAnsi="Arial" w:cs="Arial"/>
        </w:rPr>
      </w:pPr>
      <w:r>
        <w:rPr>
          <w:rFonts w:ascii="Arial" w:hAnsi="Arial" w:cs="Arial"/>
        </w:rPr>
        <w:t>Gobeithio</w:t>
      </w:r>
      <w:r w:rsidR="00076B41">
        <w:rPr>
          <w:rFonts w:ascii="Arial" w:hAnsi="Arial" w:cs="Arial"/>
        </w:rPr>
        <w:t xml:space="preserve"> y bydd y sylwadau o </w:t>
      </w:r>
      <w:r>
        <w:rPr>
          <w:rFonts w:ascii="Arial" w:hAnsi="Arial" w:cs="Arial"/>
        </w:rPr>
        <w:t>gymorth</w:t>
      </w:r>
      <w:r w:rsidR="00076B41">
        <w:rPr>
          <w:rFonts w:ascii="Arial" w:hAnsi="Arial" w:cs="Arial"/>
        </w:rPr>
        <w:t xml:space="preserve"> wrth i chi baratoi eich cynllun gwaith ac e</w:t>
      </w:r>
      <w:r w:rsidR="0099378E">
        <w:rPr>
          <w:rFonts w:ascii="Arial" w:hAnsi="Arial" w:cs="Arial"/>
        </w:rPr>
        <w:t xml:space="preserve">drychaf ymlaen at </w:t>
      </w:r>
      <w:r w:rsidR="007221AC">
        <w:rPr>
          <w:rFonts w:ascii="Arial" w:hAnsi="Arial" w:cs="Arial"/>
        </w:rPr>
        <w:t>ein cyfarfod</w:t>
      </w:r>
      <w:r w:rsidR="0099378E">
        <w:rPr>
          <w:rFonts w:ascii="Arial" w:hAnsi="Arial" w:cs="Arial"/>
        </w:rPr>
        <w:t xml:space="preserve"> i drafod ac ymhelaethu ar gynnwys y papur gyda chi</w:t>
      </w:r>
      <w:r w:rsidR="00076B41">
        <w:rPr>
          <w:rFonts w:ascii="Arial" w:hAnsi="Arial" w:cs="Arial"/>
        </w:rPr>
        <w:t xml:space="preserve"> ym mis Medi 2022.</w:t>
      </w:r>
    </w:p>
    <w:p w14:paraId="7BEEA3B9" w14:textId="77777777" w:rsidR="000116C4" w:rsidRPr="001A56C5" w:rsidRDefault="000116C4" w:rsidP="00466216">
      <w:pPr>
        <w:pStyle w:val="DimBylchau"/>
      </w:pPr>
      <w:r w:rsidRPr="001A56C5">
        <w:t xml:space="preserve">Yn gywir, </w:t>
      </w:r>
    </w:p>
    <w:p w14:paraId="0D0BF1E9" w14:textId="3405DC4A" w:rsidR="000116C4" w:rsidRDefault="000116C4" w:rsidP="00466216">
      <w:pPr>
        <w:pStyle w:val="DimBylchau"/>
        <w:rPr>
          <w:b/>
          <w:bCs/>
        </w:rPr>
      </w:pPr>
    </w:p>
    <w:p w14:paraId="5FE0D59A" w14:textId="34410BC6" w:rsidR="007B0634" w:rsidRDefault="00810E33" w:rsidP="00466216">
      <w:pPr>
        <w:pStyle w:val="DimBylchau"/>
        <w:rPr>
          <w:b/>
          <w:bCs/>
        </w:rPr>
      </w:pPr>
      <w:r>
        <w:rPr>
          <w:b/>
          <w:bCs/>
          <w:noProof/>
        </w:rPr>
        <w:drawing>
          <wp:inline distT="0" distB="0" distL="0" distR="0" wp14:anchorId="3E6D813F" wp14:editId="0A043152">
            <wp:extent cx="1828800" cy="552450"/>
            <wp:effectExtent l="0" t="0" r="0" b="0"/>
            <wp:docPr id="2" name="Llu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r>
        <w:rPr>
          <w:rFonts w:ascii="Calibri" w:hAnsi="Calibri" w:cs="Calibri"/>
          <w:color w:val="434C63"/>
          <w:shd w:val="clear" w:color="auto" w:fill="FFFFFF"/>
        </w:rPr>
        <w:br/>
      </w:r>
    </w:p>
    <w:p w14:paraId="7F3C2383" w14:textId="77777777" w:rsidR="007B0634" w:rsidRPr="001A56C5" w:rsidRDefault="007B0634" w:rsidP="00466216">
      <w:pPr>
        <w:pStyle w:val="DimBylchau"/>
        <w:rPr>
          <w:b/>
          <w:bCs/>
        </w:rPr>
      </w:pPr>
    </w:p>
    <w:p w14:paraId="1E4C3B4F" w14:textId="156C77BF" w:rsidR="000116C4" w:rsidRPr="001A56C5" w:rsidRDefault="00B56A17" w:rsidP="00466216">
      <w:pPr>
        <w:pStyle w:val="DimBylchau"/>
        <w:rPr>
          <w:b/>
          <w:bCs/>
        </w:rPr>
      </w:pPr>
      <w:r>
        <w:rPr>
          <w:b/>
          <w:bCs/>
        </w:rPr>
        <w:t>Gwenith Price</w:t>
      </w:r>
    </w:p>
    <w:p w14:paraId="6D8BF9FF" w14:textId="36542AC9" w:rsidR="00466216" w:rsidRPr="001A56C5" w:rsidRDefault="00B56A17" w:rsidP="00466216">
      <w:pPr>
        <w:pStyle w:val="DimBylchau"/>
      </w:pPr>
      <w:r>
        <w:t>Dirprwy G</w:t>
      </w:r>
      <w:r w:rsidR="000116C4" w:rsidRPr="001A56C5">
        <w:t>omisiynydd y Gymraeg</w:t>
      </w:r>
    </w:p>
    <w:p w14:paraId="2E02A399" w14:textId="77777777" w:rsidR="00466216" w:rsidRPr="001A56C5" w:rsidRDefault="00466216">
      <w:pPr>
        <w:rPr>
          <w:rFonts w:ascii="Arial" w:eastAsia="Times New Roman" w:hAnsi="Arial" w:cs="Arial"/>
          <w:lang w:eastAsia="en-US"/>
        </w:rPr>
      </w:pPr>
      <w:r w:rsidRPr="001A56C5">
        <w:br w:type="page"/>
      </w:r>
    </w:p>
    <w:p w14:paraId="364AF714" w14:textId="77777777" w:rsidR="00466216" w:rsidRPr="00F3047C" w:rsidRDefault="00810E33" w:rsidP="00466216">
      <w:pPr>
        <w:pStyle w:val="HeaderAddress"/>
        <w:rPr>
          <w:rFonts w:cs="Arial"/>
          <w:sz w:val="24"/>
          <w:szCs w:val="24"/>
        </w:rPr>
      </w:pPr>
      <w:r>
        <w:rPr>
          <w:rFonts w:cs="Arial"/>
          <w:noProof/>
          <w:sz w:val="24"/>
          <w:szCs w:val="24"/>
          <w:lang w:val="en-GB"/>
        </w:rPr>
        <w:lastRenderedPageBreak/>
        <w:pict w14:anchorId="4CE4679C">
          <v:line id="_x0000_s2056" style="position:absolute;left:0;text-align:left;z-index:251667456;visibility:visible;mso-position-horizontal-relative:page;mso-position-vertical-relative:page;mso-width-relative:margin;mso-height-relative:margin" from="0,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" strokecolor="#00b0df" strokeweight="0">
            <w10:wrap anchorx="page" anchory="page"/>
            <w10:anchorlock/>
          </v:line>
        </w:pict>
      </w:r>
      <w:r>
        <w:rPr>
          <w:rFonts w:cs="Arial"/>
          <w:noProof/>
          <w:sz w:val="24"/>
          <w:szCs w:val="24"/>
          <w:lang w:val="en-GB"/>
        </w:rPr>
        <w:pict w14:anchorId="7167B7DE">
          <v:shape id="_x0000_s2055" type="#_x0000_t202" style="position:absolute;left:0;text-align:left;margin-left:0;margin-top:260.8pt;width:481.9pt;height:31.2pt;z-index:251666432;visibility:visible;mso-position-horizontal:lef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" stroked="f">
            <v:textbox style="mso-next-textbox:#_x0000_s2055" inset="0,0,0,0">
              <w:txbxContent>
                <w:p w14:paraId="3C75B4CD" w14:textId="611B0BF9" w:rsidR="00466216" w:rsidRPr="00FC373A" w:rsidRDefault="00810E33" w:rsidP="00466216">
                  <w:pPr>
                    <w:pStyle w:val="DimBylchau"/>
                    <w:rPr>
                      <w:lang w:val="en-GB"/>
                    </w:rPr>
                  </w:pPr>
                  <w:r>
                    <w:rPr>
                      <w:lang w:val="en-GB"/>
                    </w:rPr>
                    <w:t>28/07/22</w:t>
                  </w:r>
                </w:p>
              </w:txbxContent>
            </v:textbox>
            <w10:wrap type="topAndBottom" anchory="page"/>
            <w10:anchorlock/>
          </v:shape>
        </w:pict>
      </w:r>
      <w:r>
        <w:rPr>
          <w:rFonts w:cs="Arial"/>
          <w:noProof/>
          <w:sz w:val="24"/>
          <w:szCs w:val="24"/>
          <w:lang w:val="en-GB"/>
        </w:rPr>
        <w:pict w14:anchorId="3305A494">
          <v:shape id="_x0000_s2054" type="#_x0000_t202" style="position:absolute;left:0;text-align:left;margin-left:0;margin-top:-.05pt;width:481.9pt;height:110.55pt;z-index:251665408;visibility:visible;mso-position-horizontal:left;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" stroked="f">
            <v:textbox style="mso-next-textbox:#_x0000_s2054" inset="0,0,0,0">
              <w:txbxContent>
                <w:p w14:paraId="6D1FB987" w14:textId="5941DEB0" w:rsidR="00466216" w:rsidRPr="00052092" w:rsidRDefault="00076B41" w:rsidP="00466216">
                  <w:pPr>
                    <w:pStyle w:val="DimBylchau"/>
                    <w:rPr>
                      <w:lang w:val="en-GB"/>
                    </w:rPr>
                  </w:pPr>
                  <w:r w:rsidRPr="00052092">
                    <w:rPr>
                      <w:lang w:val="en-GB"/>
                    </w:rPr>
                    <w:t>The Independent Commission on the Constitutional Future of Wales</w:t>
                  </w:r>
                  <w:r w:rsidRPr="00052092">
                    <w:rPr>
                      <w:lang w:val="en-GB"/>
                    </w:rPr>
                    <w:br/>
                  </w:r>
                  <w:r w:rsidRPr="00052092">
                    <w:rPr>
                      <w:color w:val="1F1F1F"/>
                      <w:shd w:val="clear" w:color="auto" w:fill="FFFFFF"/>
                    </w:rPr>
                    <w:t>Cathays Park</w:t>
                  </w:r>
                  <w:r w:rsidRPr="00052092">
                    <w:rPr>
                      <w:color w:val="1F1F1F"/>
                    </w:rPr>
                    <w:br/>
                  </w:r>
                  <w:r w:rsidRPr="00052092">
                    <w:rPr>
                      <w:color w:val="1F1F1F"/>
                      <w:shd w:val="clear" w:color="auto" w:fill="FFFFFF"/>
                    </w:rPr>
                    <w:t>Cardiff</w:t>
                  </w:r>
                  <w:r w:rsidRPr="00052092">
                    <w:rPr>
                      <w:color w:val="1F1F1F"/>
                    </w:rPr>
                    <w:br/>
                  </w:r>
                  <w:r w:rsidRPr="00052092">
                    <w:rPr>
                      <w:color w:val="1F1F1F"/>
                      <w:shd w:val="clear" w:color="auto" w:fill="FFFFFF"/>
                    </w:rPr>
                    <w:t>CF10 3NQ</w:t>
                  </w:r>
                </w:p>
                <w:p w14:paraId="751D72DD" w14:textId="77777777" w:rsidR="00466216" w:rsidRPr="00052092" w:rsidRDefault="00466216" w:rsidP="00466216">
                  <w:pPr>
                    <w:pStyle w:val="DimBylchau"/>
                    <w:rPr>
                      <w:lang w:val="en-GB"/>
                    </w:rPr>
                  </w:pPr>
                </w:p>
                <w:p w14:paraId="05CC8E30" w14:textId="77777777" w:rsidR="00466216" w:rsidRPr="00052092" w:rsidRDefault="00466216" w:rsidP="00466216">
                  <w:pPr>
                    <w:pStyle w:val="DimBylchau"/>
                    <w:rPr>
                      <w:b/>
                      <w:bCs/>
                      <w:lang w:val="en-GB"/>
                    </w:rPr>
                  </w:pPr>
                  <w:r w:rsidRPr="00052092">
                    <w:rPr>
                      <w:b/>
                      <w:bCs/>
                      <w:lang w:val="en-GB"/>
                    </w:rPr>
                    <w:t>By email:</w:t>
                  </w:r>
                </w:p>
                <w:p w14:paraId="675D4F94" w14:textId="22300B40" w:rsidR="00466216" w:rsidRPr="00052092" w:rsidRDefault="00810E33" w:rsidP="00076B41">
                  <w:pPr>
                    <w:pStyle w:val="DimBylchau"/>
                    <w:rPr>
                      <w:i/>
                      <w:lang w:val="en-GB"/>
                    </w:rPr>
                  </w:pPr>
                  <w:hyperlink r:id="rId13" w:history="1">
                    <w:r w:rsidR="00076B41" w:rsidRPr="00052092">
                      <w:rPr>
                        <w:rStyle w:val="Hyperddolen"/>
                        <w:b/>
                        <w:bCs/>
                        <w:shd w:val="clear" w:color="auto" w:fill="FFFFFF"/>
                      </w:rPr>
                      <w:t>ConstitutionCommission@gov.wales</w:t>
                    </w:r>
                  </w:hyperlink>
                </w:p>
              </w:txbxContent>
            </v:textbox>
            <w10:wrap anchory="margin"/>
            <w10:anchorlock/>
          </v:shape>
        </w:pict>
      </w:r>
    </w:p>
    <w:p w14:paraId="74F59394" w14:textId="62A18DD3" w:rsidR="00466216" w:rsidRPr="001035B3" w:rsidRDefault="00466216" w:rsidP="00466216">
      <w:pPr>
        <w:pStyle w:val="DimBylchau"/>
        <w:rPr>
          <w:iCs/>
          <w:lang w:val="en-GB"/>
        </w:rPr>
      </w:pPr>
      <w:r w:rsidRPr="001035B3">
        <w:rPr>
          <w:lang w:val="en-GB"/>
        </w:rPr>
        <w:t xml:space="preserve">Dear </w:t>
      </w:r>
      <w:r w:rsidR="00076B41">
        <w:rPr>
          <w:iCs/>
          <w:lang w:val="en-GB"/>
        </w:rPr>
        <w:t>Commission</w:t>
      </w:r>
      <w:r w:rsidRPr="001035B3">
        <w:rPr>
          <w:iCs/>
          <w:lang w:val="en-GB"/>
        </w:rPr>
        <w:t>,</w:t>
      </w:r>
    </w:p>
    <w:p w14:paraId="0C2B8264" w14:textId="77777777" w:rsidR="00466216" w:rsidRPr="001035B3" w:rsidRDefault="00466216" w:rsidP="00466216">
      <w:pPr>
        <w:pStyle w:val="DimBylchau"/>
        <w:rPr>
          <w:iCs/>
          <w:lang w:val="en-GB"/>
        </w:rPr>
      </w:pPr>
    </w:p>
    <w:p w14:paraId="7C35DFE9" w14:textId="57333EF0" w:rsidR="00466216" w:rsidRPr="001035B3" w:rsidRDefault="00076B41" w:rsidP="00466216">
      <w:pPr>
        <w:pStyle w:val="DimBylchau"/>
        <w:rPr>
          <w:b/>
          <w:bCs/>
          <w:iCs/>
          <w:lang w:val="en-GB"/>
        </w:rPr>
      </w:pPr>
      <w:r>
        <w:rPr>
          <w:b/>
          <w:bCs/>
          <w:iCs/>
          <w:lang w:val="en-GB"/>
        </w:rPr>
        <w:t>The constitutional future of Wales</w:t>
      </w:r>
    </w:p>
    <w:p w14:paraId="39DBE694" w14:textId="77777777" w:rsidR="00466216" w:rsidRPr="001035B3" w:rsidRDefault="00466216" w:rsidP="00466216">
      <w:pPr>
        <w:pStyle w:val="DimBylchau"/>
        <w:rPr>
          <w:b/>
          <w:bCs/>
          <w:iCs/>
          <w:lang w:val="en-GB"/>
        </w:rPr>
      </w:pPr>
    </w:p>
    <w:p w14:paraId="7DD06F7F" w14:textId="7A95B4CB" w:rsidR="00076B41" w:rsidRDefault="00EF5A9F" w:rsidP="008A7F00">
      <w:pPr>
        <w:pStyle w:val="DimBylchau"/>
      </w:pPr>
      <w:r w:rsidRPr="001035B3">
        <w:rPr>
          <w:iCs/>
          <w:lang w:val="en-GB"/>
        </w:rPr>
        <w:t xml:space="preserve">Thank you for </w:t>
      </w:r>
      <w:r w:rsidR="00076B41">
        <w:rPr>
          <w:iCs/>
          <w:lang w:val="en-GB"/>
        </w:rPr>
        <w:t>the opportunity to present comments as you look at and consider options for how Wales might be governed in the future.</w:t>
      </w:r>
      <w:r w:rsidR="00052092">
        <w:rPr>
          <w:iCs/>
          <w:lang w:val="en-GB"/>
        </w:rPr>
        <w:t xml:space="preserve"> </w:t>
      </w:r>
      <w:r w:rsidR="00052092">
        <w:rPr>
          <w:lang w:val="en"/>
        </w:rPr>
        <w:t>The</w:t>
      </w:r>
      <w:r w:rsidR="008A7F00">
        <w:rPr>
          <w:lang w:val="en"/>
        </w:rPr>
        <w:t xml:space="preserve"> Welsh Language</w:t>
      </w:r>
      <w:r w:rsidR="00052092">
        <w:rPr>
          <w:lang w:val="en"/>
        </w:rPr>
        <w:t xml:space="preserve"> Commissioner's main statutory aim is to promote and facilitate the use of the Welsh language. </w:t>
      </w:r>
      <w:r w:rsidR="008A7F00">
        <w:rPr>
          <w:lang w:val="en"/>
        </w:rPr>
        <w:t xml:space="preserve">The Commissioner’s vision is for a Wales where people can use Welsh in their everyday lives. </w:t>
      </w:r>
      <w:r w:rsidR="00052092">
        <w:rPr>
          <w:lang w:val="en"/>
        </w:rPr>
        <w:t xml:space="preserve">Our comments will therefore focus specifically on how the current forms of governance, and any proposals to change governance in the future, affect or are likely to </w:t>
      </w:r>
      <w:r w:rsidR="008A7F00">
        <w:rPr>
          <w:lang w:val="en"/>
        </w:rPr>
        <w:t>impac</w:t>
      </w:r>
      <w:r w:rsidR="00052092">
        <w:rPr>
          <w:lang w:val="en"/>
        </w:rPr>
        <w:t>t the Welsh language in this context</w:t>
      </w:r>
      <w:r w:rsidR="00076B41">
        <w:t>.</w:t>
      </w:r>
    </w:p>
    <w:p w14:paraId="5C45BFEA" w14:textId="734E8A3E" w:rsidR="008A7F00" w:rsidRDefault="008A7F00" w:rsidP="008A7F00">
      <w:pPr>
        <w:pStyle w:val="DimBylchau"/>
      </w:pPr>
    </w:p>
    <w:p w14:paraId="77400A83" w14:textId="3D17B44D" w:rsidR="00646379" w:rsidRDefault="00646379" w:rsidP="00CB386E">
      <w:pPr>
        <w:rPr>
          <w:rFonts w:ascii="Arial" w:hAnsi="Arial" w:cs="Arial"/>
          <w:lang w:val="en-GB"/>
        </w:rPr>
      </w:pPr>
      <w:r>
        <w:rPr>
          <w:lang w:val="en"/>
        </w:rPr>
        <w:t>Our response is attached in the form of a paper in two parts. Firstly, views on the regulation of linguistic duties under the current devolved regime are discussed.</w:t>
      </w:r>
      <w:r w:rsidRPr="00646379">
        <w:rPr>
          <w:lang w:val="en-GB"/>
        </w:rPr>
        <w:t xml:space="preserve"> </w:t>
      </w:r>
      <w:r w:rsidRPr="00646379">
        <w:rPr>
          <w:rFonts w:ascii="Arial" w:hAnsi="Arial" w:cs="Arial"/>
          <w:lang w:val="en-GB"/>
        </w:rPr>
        <w:t>The second part discusses some of those policy areas reserved by the UK Government according to the Wales Act 2017 and their impact on the Welsh language.</w:t>
      </w:r>
    </w:p>
    <w:p w14:paraId="5293E6C1" w14:textId="77777777" w:rsidR="00646379" w:rsidRPr="00646379" w:rsidRDefault="00646379" w:rsidP="00646379">
      <w:pPr>
        <w:rPr>
          <w:rFonts w:ascii="Arial" w:hAnsi="Arial" w:cs="Arial"/>
          <w:lang w:val="en-GB"/>
        </w:rPr>
      </w:pPr>
      <w:r w:rsidRPr="00646379">
        <w:rPr>
          <w:rFonts w:ascii="Arial" w:hAnsi="Arial" w:cs="Arial"/>
          <w:lang w:val="en-GB"/>
        </w:rPr>
        <w:t>The main points are:</w:t>
      </w:r>
    </w:p>
    <w:p w14:paraId="0F0860FE" w14:textId="3DD6C8FF" w:rsidR="00646379" w:rsidRDefault="00646379" w:rsidP="00646379">
      <w:pPr>
        <w:pStyle w:val="ParagraffRhestr"/>
        <w:numPr>
          <w:ilvl w:val="0"/>
          <w:numId w:val="26"/>
        </w:numPr>
        <w:spacing w:after="160" w:line="259" w:lineRule="auto"/>
        <w:rPr>
          <w:rFonts w:ascii="Arial" w:hAnsi="Arial" w:cs="Arial"/>
          <w:lang w:val="en-GB"/>
        </w:rPr>
      </w:pPr>
      <w:r w:rsidRPr="00646379">
        <w:rPr>
          <w:rFonts w:ascii="Arial" w:hAnsi="Arial" w:cs="Arial"/>
          <w:lang w:val="en-GB"/>
        </w:rPr>
        <w:t>The Welsh Language (Wales) Measure 2011 and the resulting standards have been a huge step forward from the Welsh Language Act 1993 and the associated language schemes regime. People now have legal rights to use the Welsh language in a wide range of situations in their daily lives and the Commissioner has wide enforcement powers to ensure that those duties are implemented.</w:t>
      </w:r>
    </w:p>
    <w:p w14:paraId="73E9A4C4" w14:textId="77777777" w:rsidR="00646379" w:rsidRPr="00646379" w:rsidRDefault="00646379" w:rsidP="00646379">
      <w:pPr>
        <w:pStyle w:val="ParagraffRhestr"/>
        <w:spacing w:after="160" w:line="259" w:lineRule="auto"/>
        <w:rPr>
          <w:rFonts w:ascii="Arial" w:hAnsi="Arial" w:cs="Arial"/>
          <w:lang w:val="en-GB"/>
        </w:rPr>
      </w:pPr>
    </w:p>
    <w:p w14:paraId="4F7DB2CF" w14:textId="6562F401" w:rsidR="00646379" w:rsidRDefault="00646379" w:rsidP="00646379">
      <w:pPr>
        <w:pStyle w:val="ParagraffRhestr"/>
        <w:numPr>
          <w:ilvl w:val="0"/>
          <w:numId w:val="26"/>
        </w:numPr>
        <w:spacing w:after="160" w:line="259" w:lineRule="auto"/>
        <w:rPr>
          <w:rFonts w:ascii="Arial" w:hAnsi="Arial" w:cs="Arial"/>
          <w:lang w:val="en-GB"/>
        </w:rPr>
      </w:pPr>
      <w:r w:rsidRPr="00646379">
        <w:rPr>
          <w:rFonts w:ascii="Arial" w:hAnsi="Arial" w:cs="Arial"/>
          <w:lang w:val="en-GB"/>
        </w:rPr>
        <w:t xml:space="preserve">However, the current devolution regime limits the Commissioner’s powers as </w:t>
      </w:r>
      <w:proofErr w:type="gramStart"/>
      <w:r w:rsidRPr="00646379">
        <w:rPr>
          <w:rFonts w:ascii="Arial" w:hAnsi="Arial" w:cs="Arial"/>
          <w:lang w:val="en-GB"/>
        </w:rPr>
        <w:t>a number of</w:t>
      </w:r>
      <w:proofErr w:type="gramEnd"/>
      <w:r w:rsidRPr="00646379">
        <w:rPr>
          <w:rFonts w:ascii="Arial" w:hAnsi="Arial" w:cs="Arial"/>
          <w:lang w:val="en-GB"/>
        </w:rPr>
        <w:t xml:space="preserve"> large, UK national organisations are not subject to the standards and instead continue to operate under the language schemes regime, where the </w:t>
      </w:r>
      <w:r w:rsidRPr="00646379">
        <w:rPr>
          <w:rFonts w:ascii="Arial" w:hAnsi="Arial" w:cs="Arial"/>
          <w:lang w:val="en-GB"/>
        </w:rPr>
        <w:lastRenderedPageBreak/>
        <w:t>Commissioner’s powers to ensure that those schemes are implemented are very limited.</w:t>
      </w:r>
    </w:p>
    <w:p w14:paraId="1307A087" w14:textId="77777777" w:rsidR="00646379" w:rsidRPr="00646379" w:rsidRDefault="00646379" w:rsidP="00646379">
      <w:pPr>
        <w:pStyle w:val="ParagraffRhestr"/>
        <w:rPr>
          <w:rFonts w:ascii="Arial" w:hAnsi="Arial" w:cs="Arial"/>
          <w:lang w:val="en-GB"/>
        </w:rPr>
      </w:pPr>
    </w:p>
    <w:p w14:paraId="2441946E" w14:textId="1717F201" w:rsidR="00646379" w:rsidRDefault="00646379" w:rsidP="00646379">
      <w:pPr>
        <w:pStyle w:val="ParagraffRhestr"/>
        <w:numPr>
          <w:ilvl w:val="0"/>
          <w:numId w:val="26"/>
        </w:numPr>
        <w:spacing w:after="160" w:line="259" w:lineRule="auto"/>
        <w:rPr>
          <w:rFonts w:ascii="Arial" w:hAnsi="Arial" w:cs="Arial"/>
          <w:lang w:val="en-GB"/>
        </w:rPr>
      </w:pPr>
      <w:r w:rsidRPr="00646379">
        <w:rPr>
          <w:rFonts w:ascii="Arial" w:hAnsi="Arial" w:cs="Arial"/>
          <w:lang w:val="en-GB"/>
        </w:rPr>
        <w:t>The Commissioner’s view is that more organisations, including these</w:t>
      </w:r>
      <w:r>
        <w:rPr>
          <w:rFonts w:ascii="Arial" w:hAnsi="Arial" w:cs="Arial"/>
          <w:lang w:val="en-GB"/>
        </w:rPr>
        <w:t xml:space="preserve"> </w:t>
      </w:r>
      <w:r w:rsidRPr="00646379">
        <w:rPr>
          <w:rFonts w:ascii="Arial" w:hAnsi="Arial" w:cs="Arial"/>
          <w:lang w:val="en-GB"/>
        </w:rPr>
        <w:t>UK national organisations, need to be brought under standards. It is already possible to do so within the current legal framework, but boundaries within the devolution system are a barrier to this as it is dependent on political will or on obtaining the consent of the Secretary of State.</w:t>
      </w:r>
    </w:p>
    <w:p w14:paraId="08C1D6E9" w14:textId="77777777" w:rsidR="00646379" w:rsidRPr="00646379" w:rsidRDefault="00646379" w:rsidP="00646379">
      <w:pPr>
        <w:pStyle w:val="ParagraffRhestr"/>
        <w:rPr>
          <w:rFonts w:ascii="Arial" w:hAnsi="Arial" w:cs="Arial"/>
          <w:lang w:val="en-GB"/>
        </w:rPr>
      </w:pPr>
    </w:p>
    <w:p w14:paraId="12294E50" w14:textId="473F19B5" w:rsidR="00646379" w:rsidRDefault="00646379" w:rsidP="00830689">
      <w:pPr>
        <w:pStyle w:val="ParagraffRhestr"/>
        <w:numPr>
          <w:ilvl w:val="0"/>
          <w:numId w:val="26"/>
        </w:numPr>
        <w:spacing w:after="160" w:line="259" w:lineRule="auto"/>
        <w:rPr>
          <w:rFonts w:ascii="Arial" w:hAnsi="Arial" w:cs="Arial"/>
          <w:lang w:val="en-GB"/>
        </w:rPr>
      </w:pPr>
      <w:r w:rsidRPr="00646379">
        <w:rPr>
          <w:rFonts w:ascii="Arial" w:hAnsi="Arial" w:cs="Arial"/>
          <w:lang w:val="en-GB"/>
        </w:rPr>
        <w:t>Further legislation appears to be the main way of addressing these issues but there is a risk of losing the ability to bring these organisations under standards should the Senedd decide to legislate on the Welsh language in the future because of their competence to legislate. The Commissioner would not want that power to be compromised.</w:t>
      </w:r>
    </w:p>
    <w:p w14:paraId="55AE1FDD" w14:textId="77777777" w:rsidR="00646379" w:rsidRPr="00646379" w:rsidRDefault="00646379" w:rsidP="00646379">
      <w:pPr>
        <w:pStyle w:val="ParagraffRhestr"/>
        <w:rPr>
          <w:rFonts w:ascii="Arial" w:hAnsi="Arial" w:cs="Arial"/>
          <w:lang w:val="en-GB"/>
        </w:rPr>
      </w:pPr>
    </w:p>
    <w:p w14:paraId="19BA671C" w14:textId="407A4CFE" w:rsidR="00646379" w:rsidRDefault="00646379" w:rsidP="00830689">
      <w:pPr>
        <w:pStyle w:val="ParagraffRhestr"/>
        <w:numPr>
          <w:ilvl w:val="0"/>
          <w:numId w:val="26"/>
        </w:numPr>
        <w:spacing w:after="160" w:line="259" w:lineRule="auto"/>
        <w:rPr>
          <w:rFonts w:ascii="Arial" w:hAnsi="Arial" w:cs="Arial"/>
          <w:lang w:val="en-GB"/>
        </w:rPr>
      </w:pPr>
      <w:r w:rsidRPr="00646379">
        <w:rPr>
          <w:rFonts w:ascii="Arial" w:hAnsi="Arial" w:cs="Arial"/>
          <w:lang w:val="en-GB"/>
        </w:rPr>
        <w:t>Policy decision about reserve</w:t>
      </w:r>
      <w:r w:rsidR="00C125B9">
        <w:rPr>
          <w:rFonts w:ascii="Arial" w:hAnsi="Arial" w:cs="Arial"/>
          <w:lang w:val="en-GB"/>
        </w:rPr>
        <w:t>d</w:t>
      </w:r>
      <w:r w:rsidRPr="00646379">
        <w:rPr>
          <w:rFonts w:ascii="Arial" w:hAnsi="Arial" w:cs="Arial"/>
          <w:lang w:val="en-GB"/>
        </w:rPr>
        <w:t xml:space="preserve"> matters made on a UK level can impact the Welsh language. In theory, </w:t>
      </w:r>
      <w:proofErr w:type="gramStart"/>
      <w:r w:rsidRPr="00646379">
        <w:rPr>
          <w:rFonts w:ascii="Arial" w:hAnsi="Arial" w:cs="Arial"/>
          <w:lang w:val="en-GB"/>
        </w:rPr>
        <w:t>as a result of</w:t>
      </w:r>
      <w:proofErr w:type="gramEnd"/>
      <w:r w:rsidRPr="00646379">
        <w:rPr>
          <w:rFonts w:ascii="Arial" w:hAnsi="Arial" w:cs="Arial"/>
          <w:lang w:val="en-GB"/>
        </w:rPr>
        <w:t xml:space="preserve"> the requirements of relevant Welsh language schemes, the expectation is that the effect of policy decisions on the Welsh language will be considered. However, in practice this does not always happen. These matters include, but are not limited to justice, the economy and trade, </w:t>
      </w:r>
      <w:proofErr w:type="gramStart"/>
      <w:r w:rsidRPr="00646379">
        <w:rPr>
          <w:rFonts w:ascii="Arial" w:hAnsi="Arial" w:cs="Arial"/>
          <w:lang w:val="en-GB"/>
        </w:rPr>
        <w:t>immigration</w:t>
      </w:r>
      <w:proofErr w:type="gramEnd"/>
      <w:r w:rsidRPr="00646379">
        <w:rPr>
          <w:rFonts w:ascii="Arial" w:hAnsi="Arial" w:cs="Arial"/>
          <w:lang w:val="en-GB"/>
        </w:rPr>
        <w:t xml:space="preserve"> and broadcasting. Decisions about broadcasting are particularly important to the Welsh language in terms of its prominence and opportunities for people to hear and use the Welsh language </w:t>
      </w:r>
      <w:proofErr w:type="gramStart"/>
      <w:r w:rsidRPr="00646379">
        <w:rPr>
          <w:rFonts w:ascii="Arial" w:hAnsi="Arial" w:cs="Arial"/>
          <w:lang w:val="en-GB"/>
        </w:rPr>
        <w:t>on a daily basis</w:t>
      </w:r>
      <w:proofErr w:type="gramEnd"/>
      <w:r w:rsidRPr="00646379">
        <w:rPr>
          <w:rFonts w:ascii="Arial" w:hAnsi="Arial" w:cs="Arial"/>
          <w:lang w:val="en-GB"/>
        </w:rPr>
        <w:t>.</w:t>
      </w:r>
    </w:p>
    <w:p w14:paraId="4CA2B8E1" w14:textId="77777777" w:rsidR="00646379" w:rsidRPr="00646379" w:rsidRDefault="00646379" w:rsidP="00646379">
      <w:pPr>
        <w:pStyle w:val="ParagraffRhestr"/>
        <w:rPr>
          <w:rFonts w:ascii="Arial" w:hAnsi="Arial" w:cs="Arial"/>
          <w:lang w:val="en-GB"/>
        </w:rPr>
      </w:pPr>
    </w:p>
    <w:p w14:paraId="1F12579F" w14:textId="77777777" w:rsidR="00646379" w:rsidRPr="00646379" w:rsidRDefault="00646379" w:rsidP="00646379">
      <w:pPr>
        <w:pStyle w:val="ParagraffRhestr"/>
        <w:numPr>
          <w:ilvl w:val="0"/>
          <w:numId w:val="26"/>
        </w:numPr>
        <w:spacing w:after="160" w:line="259" w:lineRule="auto"/>
        <w:rPr>
          <w:rFonts w:ascii="Arial" w:hAnsi="Arial" w:cs="Arial"/>
          <w:lang w:val="en-GB"/>
        </w:rPr>
      </w:pPr>
      <w:r w:rsidRPr="00646379">
        <w:rPr>
          <w:rFonts w:ascii="Arial" w:hAnsi="Arial" w:cs="Arial"/>
          <w:lang w:val="en-GB"/>
        </w:rPr>
        <w:t>The fact that many of these UK Government departments making these policy decisions are not subject to the Welsh Language Standards significantly limits the Commissioner's ability to regulate them and to ensure that they consider the Welsh language in making their policy decisions.</w:t>
      </w:r>
    </w:p>
    <w:p w14:paraId="1DB82CF4" w14:textId="77777777" w:rsidR="00646379" w:rsidRPr="00F342D7" w:rsidRDefault="00646379" w:rsidP="00646379">
      <w:pPr>
        <w:pStyle w:val="ParagraffRhestr"/>
        <w:spacing w:after="160" w:line="259" w:lineRule="auto"/>
        <w:rPr>
          <w:rFonts w:ascii="Arial" w:hAnsi="Arial" w:cs="Arial"/>
        </w:rPr>
      </w:pPr>
    </w:p>
    <w:p w14:paraId="365B8A63" w14:textId="1934E502" w:rsidR="00C125B9" w:rsidRPr="00FF3E92" w:rsidRDefault="00C125B9" w:rsidP="00554FD5">
      <w:pPr>
        <w:rPr>
          <w:rFonts w:ascii="Arial" w:hAnsi="Arial" w:cs="Arial"/>
        </w:rPr>
      </w:pPr>
      <w:r>
        <w:rPr>
          <w:lang w:val="en"/>
        </w:rPr>
        <w:t>I hope that the comments will be useful as you prepare your work plan and I look forward to</w:t>
      </w:r>
      <w:r w:rsidR="007221AC">
        <w:rPr>
          <w:lang w:val="en"/>
        </w:rPr>
        <w:t xml:space="preserve"> our</w:t>
      </w:r>
      <w:r>
        <w:rPr>
          <w:lang w:val="en"/>
        </w:rPr>
        <w:t xml:space="preserve"> meet</w:t>
      </w:r>
      <w:r w:rsidR="007221AC">
        <w:rPr>
          <w:lang w:val="en"/>
        </w:rPr>
        <w:t xml:space="preserve">ing </w:t>
      </w:r>
      <w:r>
        <w:rPr>
          <w:lang w:val="en"/>
        </w:rPr>
        <w:t>to discuss and expand on the contents of the paper with you in September 2022.</w:t>
      </w:r>
    </w:p>
    <w:p w14:paraId="10CF0F0B" w14:textId="6A442114" w:rsidR="00466216" w:rsidRDefault="000C6067" w:rsidP="001035B3">
      <w:pPr>
        <w:rPr>
          <w:rFonts w:ascii="Arial" w:hAnsi="Arial" w:cs="Arial"/>
          <w:lang w:val="en-GB"/>
        </w:rPr>
      </w:pPr>
      <w:r w:rsidRPr="001035B3">
        <w:rPr>
          <w:rFonts w:ascii="Arial" w:hAnsi="Arial" w:cs="Arial"/>
          <w:lang w:val="en-GB"/>
        </w:rPr>
        <w:t>Yours sincerely,</w:t>
      </w:r>
    </w:p>
    <w:p w14:paraId="52B5E9BC" w14:textId="2A363361" w:rsidR="00810E33" w:rsidRPr="001035B3" w:rsidRDefault="00810E33" w:rsidP="001035B3">
      <w:pPr>
        <w:rPr>
          <w:rFonts w:ascii="Arial" w:hAnsi="Arial" w:cs="Arial"/>
          <w:lang w:val="en-GB"/>
        </w:rPr>
      </w:pPr>
      <w:r>
        <w:rPr>
          <w:rFonts w:ascii="Arial" w:hAnsi="Arial" w:cs="Arial"/>
          <w:noProof/>
          <w:lang w:val="en-GB"/>
        </w:rPr>
        <w:drawing>
          <wp:inline distT="0" distB="0" distL="0" distR="0" wp14:anchorId="7C5DDB50" wp14:editId="37B38C6A">
            <wp:extent cx="1828800" cy="552450"/>
            <wp:effectExtent l="0" t="0" r="0" b="0"/>
            <wp:docPr id="4" name="Llu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r>
        <w:rPr>
          <w:rFonts w:ascii="Calibri" w:hAnsi="Calibri" w:cs="Calibri"/>
          <w:color w:val="434C63"/>
          <w:shd w:val="clear" w:color="auto" w:fill="FFFFFF"/>
        </w:rPr>
        <w:br/>
      </w:r>
    </w:p>
    <w:p w14:paraId="7280E5B8" w14:textId="383D7C42" w:rsidR="00AB44F5" w:rsidRPr="001A56C5" w:rsidRDefault="00076B41" w:rsidP="00AB44F5">
      <w:pPr>
        <w:pStyle w:val="DimBylchau"/>
        <w:rPr>
          <w:b/>
          <w:bCs/>
        </w:rPr>
      </w:pPr>
      <w:r>
        <w:rPr>
          <w:b/>
          <w:bCs/>
        </w:rPr>
        <w:t>Gwenith Price</w:t>
      </w:r>
    </w:p>
    <w:p w14:paraId="55F9C40C" w14:textId="0F8CC347" w:rsidR="00466216" w:rsidRPr="001035B3" w:rsidRDefault="00076B41" w:rsidP="00466216">
      <w:pPr>
        <w:pStyle w:val="DimBylchau"/>
        <w:rPr>
          <w:lang w:val="en-GB"/>
        </w:rPr>
      </w:pPr>
      <w:r>
        <w:rPr>
          <w:lang w:val="en-GB"/>
        </w:rPr>
        <w:t>Deputy</w:t>
      </w:r>
      <w:r w:rsidR="00AB44F5">
        <w:rPr>
          <w:lang w:val="en-GB"/>
        </w:rPr>
        <w:t xml:space="preserve"> </w:t>
      </w:r>
      <w:r w:rsidR="003B54A1" w:rsidRPr="001035B3">
        <w:rPr>
          <w:lang w:val="en-GB"/>
        </w:rPr>
        <w:t>Welsh Language Commissioner</w:t>
      </w:r>
    </w:p>
    <w:p w14:paraId="69E2D21B" w14:textId="77777777" w:rsidR="000116C4" w:rsidRPr="000116C4" w:rsidRDefault="000116C4" w:rsidP="00466216">
      <w:pPr>
        <w:pStyle w:val="DimBylchau"/>
      </w:pPr>
    </w:p>
    <w:p w14:paraId="33233066" w14:textId="77777777" w:rsidR="004F2308" w:rsidRPr="004F2308" w:rsidRDefault="004F2308" w:rsidP="004F2308">
      <w:pPr>
        <w:pStyle w:val="ParagraffRhestr"/>
        <w:ind w:left="1440"/>
      </w:pPr>
    </w:p>
    <w:p w14:paraId="6804966A" w14:textId="77777777" w:rsidR="00FC373A" w:rsidRDefault="00FC373A" w:rsidP="00892168"/>
    <w:p w14:paraId="130B46CA" w14:textId="77777777" w:rsidR="00FC373A" w:rsidRPr="00FC373A" w:rsidRDefault="00FC373A" w:rsidP="00892168"/>
    <w:sectPr w:rsidR="00FC373A" w:rsidRPr="00FC373A" w:rsidSect="00466216">
      <w:headerReference w:type="even" r:id="rId14"/>
      <w:headerReference w:type="default" r:id="rId15"/>
      <w:footerReference w:type="default" r:id="rId16"/>
      <w:headerReference w:type="first" r:id="rId17"/>
      <w:footerReference w:type="first" r:id="rId18"/>
      <w:pgSz w:w="11906" w:h="16838" w:code="9"/>
      <w:pgMar w:top="3005" w:right="567" w:bottom="567" w:left="1701" w:header="567"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3B13" w14:textId="77777777" w:rsidR="00E22B28" w:rsidRDefault="00E22B28" w:rsidP="00D93354">
      <w:pPr>
        <w:spacing w:after="0"/>
      </w:pPr>
      <w:r>
        <w:separator/>
      </w:r>
    </w:p>
  </w:endnote>
  <w:endnote w:type="continuationSeparator" w:id="0">
    <w:p w14:paraId="0D57E32C" w14:textId="77777777" w:rsidR="00E22B28" w:rsidRDefault="00E22B28" w:rsidP="00D93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kzidenz-Grotesk BQ Light">
    <w:altName w:val="Arial"/>
    <w:panose1 w:val="00000000000000000000"/>
    <w:charset w:val="00"/>
    <w:family w:val="modern"/>
    <w:notTrueType/>
    <w:pitch w:val="variable"/>
    <w:sig w:usb0="00000001" w:usb1="0000000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30E" w14:textId="77777777" w:rsidR="00466216" w:rsidRDefault="00466216">
    <w:pPr>
      <w:pStyle w:val="Troedyn"/>
    </w:pPr>
    <w:r>
      <w:rPr>
        <w:noProof/>
      </w:rPr>
      <w:drawing>
        <wp:anchor distT="0" distB="0" distL="114300" distR="114300" simplePos="0" relativeHeight="251661824" behindDoc="0" locked="0" layoutInCell="1" allowOverlap="1" wp14:anchorId="7D4172D6" wp14:editId="52DF8070">
          <wp:simplePos x="0" y="0"/>
          <wp:positionH relativeFrom="column">
            <wp:posOffset>3123565</wp:posOffset>
          </wp:positionH>
          <wp:positionV relativeFrom="paragraph">
            <wp:posOffset>-8255</wp:posOffset>
          </wp:positionV>
          <wp:extent cx="2512060" cy="1377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1377950"/>
                  </a:xfrm>
                  <a:prstGeom prst="rect">
                    <a:avLst/>
                  </a:prstGeom>
                  <a:noFill/>
                </pic:spPr>
              </pic:pic>
            </a:graphicData>
          </a:graphic>
          <wp14:sizeRelH relativeFrom="page">
            <wp14:pctWidth>0</wp14:pctWidth>
          </wp14:sizeRelH>
          <wp14:sizeRelV relativeFrom="page">
            <wp14:pctHeight>0</wp14:pctHeight>
          </wp14:sizeRelV>
        </wp:anchor>
      </w:drawing>
    </w:r>
    <w:r w:rsidR="00810E33">
      <w:rPr>
        <w:rFonts w:ascii="Akzidenz-Grotesk BQ Light" w:hAnsi="Akzidenz-Grotesk BQ Light"/>
        <w:noProof/>
        <w:sz w:val="19"/>
        <w:szCs w:val="19"/>
        <w:lang w:val="en-GB"/>
      </w:rPr>
      <w:pict w14:anchorId="634F3CE6">
        <v:line id="_x0000_s1038" style="position:absolute;z-index:251664384;visibility:visible;mso-position-horizontal-relative:page;mso-position-vertical-relative:page;mso-width-relative:margin;mso-height-relative:margin" from="331.7pt,813.2pt" to="567pt,8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" strokecolor="#00b0df">
          <w10:wrap anchorx="page" anchory="page"/>
          <w10:anchorlock/>
        </v:line>
      </w:pict>
    </w:r>
    <w:r w:rsidR="00810E33">
      <w:rPr>
        <w:rFonts w:ascii="Akzidenz-Grotesk BQ Light" w:hAnsi="Akzidenz-Grotesk BQ Light"/>
        <w:noProof/>
        <w:sz w:val="19"/>
        <w:szCs w:val="19"/>
        <w:lang w:val="en-GB"/>
      </w:rPr>
      <w:pict w14:anchorId="71E03930">
        <v:line id="_x0000_s1037" style="position:absolute;z-index:251663360;visibility:visible;mso-position-horizontal-relative:text;mso-position-vertical-relative:page;mso-width-relative:margin;mso-height-relative:margin" from=".25pt,813.35pt" to="235.55pt,8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" strokecolor="#00b0df">
          <w10:wrap anchory="page"/>
          <w10:anchorlock/>
        </v:line>
      </w:pict>
    </w:r>
    <w:r>
      <w:rPr>
        <w:noProof/>
      </w:rPr>
      <w:drawing>
        <wp:inline distT="0" distB="0" distL="0" distR="0" wp14:anchorId="41FEED62" wp14:editId="6BE5A7AF">
          <wp:extent cx="247523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5230" cy="1371600"/>
                  </a:xfrm>
                  <a:prstGeom prst="rect">
                    <a:avLst/>
                  </a:prstGeom>
                  <a:noFill/>
                </pic:spPr>
              </pic:pic>
            </a:graphicData>
          </a:graphic>
        </wp:inline>
      </w:drawing>
    </w:r>
    <w:r>
      <w:rPr>
        <w:noProof/>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6E8C" w14:textId="77777777" w:rsidR="005C26B0" w:rsidRPr="005C26B0" w:rsidRDefault="000116C4" w:rsidP="005C26B0">
    <w:pPr>
      <w:pStyle w:val="Troedyn"/>
    </w:pPr>
    <w:r>
      <w:rPr>
        <w:noProof/>
      </w:rPr>
      <w:drawing>
        <wp:anchor distT="0" distB="0" distL="114300" distR="114300" simplePos="0" relativeHeight="251655680" behindDoc="0" locked="0" layoutInCell="1" allowOverlap="1" wp14:anchorId="4A029F25" wp14:editId="61A01FF6">
          <wp:simplePos x="0" y="0"/>
          <wp:positionH relativeFrom="column">
            <wp:posOffset>3136265</wp:posOffset>
          </wp:positionH>
          <wp:positionV relativeFrom="paragraph">
            <wp:posOffset>-8255</wp:posOffset>
          </wp:positionV>
          <wp:extent cx="2512060" cy="1377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1377950"/>
                  </a:xfrm>
                  <a:prstGeom prst="rect">
                    <a:avLst/>
                  </a:prstGeom>
                  <a:noFill/>
                </pic:spPr>
              </pic:pic>
            </a:graphicData>
          </a:graphic>
          <wp14:sizeRelH relativeFrom="page">
            <wp14:pctWidth>0</wp14:pctWidth>
          </wp14:sizeRelH>
          <wp14:sizeRelV relativeFrom="page">
            <wp14:pctHeight>0</wp14:pctHeight>
          </wp14:sizeRelV>
        </wp:anchor>
      </w:drawing>
    </w:r>
    <w:r w:rsidR="00810E33">
      <w:rPr>
        <w:rFonts w:ascii="Akzidenz-Grotesk BQ Light" w:hAnsi="Akzidenz-Grotesk BQ Light"/>
        <w:noProof/>
        <w:sz w:val="19"/>
        <w:szCs w:val="19"/>
        <w:lang w:val="en-GB"/>
      </w:rPr>
      <w:pict w14:anchorId="56F7122F">
        <v:line id="Straight Connector 15" o:spid="_x0000_s1029" style="position:absolute;z-index:251659264;visibility:visible;mso-position-horizontal-relative:page;mso-position-vertical-relative:page;mso-width-relative:margin;mso-height-relative:margin" from="331.7pt,813.2pt" to="567pt,8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" strokecolor="#00b0df">
          <w10:wrap anchorx="page" anchory="page"/>
          <w10:anchorlock/>
        </v:line>
      </w:pict>
    </w:r>
    <w:r w:rsidR="00810E33">
      <w:rPr>
        <w:rFonts w:ascii="Akzidenz-Grotesk BQ Light" w:hAnsi="Akzidenz-Grotesk BQ Light"/>
        <w:noProof/>
        <w:sz w:val="19"/>
        <w:szCs w:val="19"/>
        <w:lang w:val="en-GB"/>
      </w:rPr>
      <w:pict w14:anchorId="5F816B8A">
        <v:line id="Straight Connector 16" o:spid="_x0000_s1028" style="position:absolute;z-index:251658240;visibility:visible;mso-position-horizontal-relative:text;mso-position-vertical-relative:page;mso-width-relative:margin;mso-height-relative:margin" from=".25pt,813.35pt" to="235.55pt,8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" strokecolor="#00b0df">
          <w10:wrap anchory="page"/>
          <w10:anchorlock/>
        </v:line>
      </w:pict>
    </w:r>
    <w:r w:rsidR="00950792">
      <w:rPr>
        <w:noProof/>
      </w:rPr>
      <w:drawing>
        <wp:inline distT="0" distB="0" distL="0" distR="0" wp14:anchorId="03077E81" wp14:editId="518CC785">
          <wp:extent cx="2475230"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5230" cy="1371600"/>
                  </a:xfrm>
                  <a:prstGeom prst="rect">
                    <a:avLst/>
                  </a:prstGeom>
                  <a:noFill/>
                </pic:spPr>
              </pic:pic>
            </a:graphicData>
          </a:graphic>
        </wp:inline>
      </w:drawing>
    </w:r>
    <w:r>
      <w:rPr>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D88E" w14:textId="77777777" w:rsidR="00E22B28" w:rsidRDefault="00E22B28" w:rsidP="00D93354">
      <w:pPr>
        <w:spacing w:after="0"/>
      </w:pPr>
      <w:r>
        <w:separator/>
      </w:r>
    </w:p>
  </w:footnote>
  <w:footnote w:type="continuationSeparator" w:id="0">
    <w:p w14:paraId="6E5675FD" w14:textId="77777777" w:rsidR="00E22B28" w:rsidRDefault="00E22B28" w:rsidP="00D933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1B54" w14:textId="77777777" w:rsidR="00466216" w:rsidRDefault="00810E33">
    <w:pPr>
      <w:pStyle w:val="Pennyn"/>
    </w:pPr>
    <w:r>
      <w:rPr>
        <w:rFonts w:ascii="Akzidenz-Grotesk BQ Light" w:hAnsi="Akzidenz-Grotesk BQ Light"/>
        <w:b/>
        <w:noProof/>
        <w:color w:val="4C5763" w:themeColor="accent2"/>
        <w:sz w:val="19"/>
        <w:szCs w:val="19"/>
        <w:lang w:eastAsia="cy-GB"/>
      </w:rPr>
      <w:pict w14:anchorId="6B2476A7">
        <v:shapetype id="_x0000_t202" coordsize="21600,21600" o:spt="202" path="m,l,21600r21600,l21600,xe">
          <v:stroke joinstyle="miter"/>
          <v:path gradientshapeok="t" o:connecttype="rect"/>
        </v:shapetype>
        <v:shape id="_x0000_s1034" type="#_x0000_t202" style="position:absolute;margin-left:331.7pt;margin-top:0;width:186.95pt;height:110.55pt;z-index:251660288;visibility:visible;mso-wrap-style:none;mso-width-percent:400;mso-height-percent:200;mso-position-horizontal-relative:page;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" stroked="f">
          <v:textbox style="mso-next-textbox:#_x0000_s1034;mso-fit-shape-to-text:t" inset="0,0,0,0">
            <w:txbxContent>
              <w:p w14:paraId="76E4D0FC" w14:textId="77777777" w:rsidR="00466216" w:rsidRPr="009B1DBA" w:rsidRDefault="00466216" w:rsidP="00466216">
                <w:pPr>
                  <w:spacing w:after="0"/>
                  <w:rPr>
                    <w:sz w:val="18"/>
                    <w:szCs w:val="18"/>
                  </w:rPr>
                </w:pPr>
                <w:r w:rsidRPr="00D322B6">
                  <w:rPr>
                    <w:sz w:val="18"/>
                    <w:szCs w:val="18"/>
                  </w:rPr>
                  <w:fldChar w:fldCharType="begin"/>
                </w:r>
                <w:r w:rsidRPr="00D322B6">
                  <w:rPr>
                    <w:sz w:val="18"/>
                    <w:szCs w:val="18"/>
                  </w:rPr>
                  <w:instrText xml:space="preserve"> PAGE   \# "00" </w:instrText>
                </w:r>
                <w:r w:rsidRPr="00D322B6">
                  <w:rPr>
                    <w:sz w:val="18"/>
                    <w:szCs w:val="18"/>
                  </w:rPr>
                  <w:fldChar w:fldCharType="separate"/>
                </w:r>
                <w:r>
                  <w:rPr>
                    <w:noProof/>
                    <w:sz w:val="18"/>
                    <w:szCs w:val="18"/>
                  </w:rPr>
                  <w:t>01</w:t>
                </w:r>
                <w:r w:rsidRPr="00D322B6">
                  <w:rPr>
                    <w:noProof/>
                    <w:sz w:val="18"/>
                    <w:szCs w:val="18"/>
                  </w:rPr>
                  <w:fldChar w:fldCharType="end"/>
                </w:r>
                <w:r>
                  <w:rPr>
                    <w:sz w:val="18"/>
                    <w:szCs w:val="18"/>
                  </w:rPr>
                  <w:t>/</w:t>
                </w:r>
                <w:r>
                  <w:rPr>
                    <w:sz w:val="18"/>
                    <w:szCs w:val="18"/>
                  </w:rPr>
                  <w:fldChar w:fldCharType="begin"/>
                </w:r>
                <w:r>
                  <w:rPr>
                    <w:sz w:val="18"/>
                    <w:szCs w:val="18"/>
                  </w:rPr>
                  <w:instrText xml:space="preserve"> NUMPAGES  \# "00"</w:instrText>
                </w:r>
                <w:r>
                  <w:rPr>
                    <w:sz w:val="18"/>
                    <w:szCs w:val="18"/>
                  </w:rPr>
                  <w:fldChar w:fldCharType="separate"/>
                </w:r>
                <w:r>
                  <w:rPr>
                    <w:noProof/>
                    <w:sz w:val="18"/>
                    <w:szCs w:val="18"/>
                  </w:rPr>
                  <w:t>02</w:t>
                </w:r>
                <w:r>
                  <w:rPr>
                    <w:sz w:val="18"/>
                    <w:szCs w:val="18"/>
                  </w:rPr>
                  <w:fldChar w:fldCharType="end"/>
                </w:r>
              </w:p>
            </w:txbxContent>
          </v:textbox>
          <w10:wrap anchorx="page"/>
          <w10:anchorlock/>
        </v:shape>
      </w:pict>
    </w:r>
    <w:r w:rsidR="00466216" w:rsidRPr="00FC373A">
      <w:rPr>
        <w:rFonts w:ascii="Akzidenz-Grotesk BQ Light" w:hAnsi="Akzidenz-Grotesk BQ Light"/>
        <w:b/>
        <w:noProof/>
        <w:color w:val="4C5763" w:themeColor="accent2"/>
        <w:sz w:val="19"/>
        <w:szCs w:val="19"/>
        <w:lang w:eastAsia="cy-GB"/>
      </w:rPr>
      <w:drawing>
        <wp:anchor distT="0" distB="0" distL="114300" distR="114300" simplePos="0" relativeHeight="251654656" behindDoc="1" locked="1" layoutInCell="1" allowOverlap="1" wp14:anchorId="70E8C8FF" wp14:editId="2D73C0DF">
          <wp:simplePos x="0" y="0"/>
          <wp:positionH relativeFrom="margin">
            <wp:align>right</wp:align>
          </wp:positionH>
          <wp:positionV relativeFrom="page">
            <wp:posOffset>531495</wp:posOffset>
          </wp:positionV>
          <wp:extent cx="1148400" cy="142920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
                    <a:extLst>
                      <a:ext uri="{28A0092B-C50C-407E-A947-70E740481C1C}">
                        <a14:useLocalDpi xmlns:a14="http://schemas.microsoft.com/office/drawing/2010/main" val="0"/>
                      </a:ext>
                    </a:extLst>
                  </a:blip>
                  <a:stretch>
                    <a:fillRect/>
                  </a:stretch>
                </pic:blipFill>
                <pic:spPr>
                  <a:xfrm>
                    <a:off x="0" y="0"/>
                    <a:ext cx="1148400" cy="1429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74C1" w14:textId="77777777" w:rsidR="00466216" w:rsidRPr="00FC373A" w:rsidRDefault="00466216" w:rsidP="00466216">
    <w:pPr>
      <w:pStyle w:val="Pennyn"/>
      <w:rPr>
        <w:rFonts w:ascii="Akzidenz-Grotesk BQ Light" w:hAnsi="Akzidenz-Grotesk BQ Light"/>
        <w:b/>
        <w:noProof/>
        <w:color w:val="4C5763" w:themeColor="accent2"/>
        <w:sz w:val="19"/>
        <w:szCs w:val="19"/>
        <w:lang w:eastAsia="cy-GB"/>
      </w:rPr>
    </w:pPr>
    <w:r w:rsidRPr="00FC373A">
      <w:rPr>
        <w:rFonts w:ascii="Akzidenz-Grotesk BQ Light" w:hAnsi="Akzidenz-Grotesk BQ Light"/>
        <w:b/>
        <w:noProof/>
        <w:color w:val="4C5763" w:themeColor="accent2"/>
        <w:sz w:val="19"/>
        <w:szCs w:val="19"/>
        <w:lang w:eastAsia="cy-GB"/>
      </w:rPr>
      <w:drawing>
        <wp:anchor distT="0" distB="0" distL="114300" distR="114300" simplePos="0" relativeHeight="251657728" behindDoc="1" locked="1" layoutInCell="1" allowOverlap="1" wp14:anchorId="4CBAE395" wp14:editId="38B9AA4A">
          <wp:simplePos x="1081405" y="361950"/>
          <wp:positionH relativeFrom="column">
            <wp:align>right</wp:align>
          </wp:positionH>
          <wp:positionV relativeFrom="page">
            <wp:posOffset>360045</wp:posOffset>
          </wp:positionV>
          <wp:extent cx="1148400" cy="142920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
                    <a:extLst>
                      <a:ext uri="{28A0092B-C50C-407E-A947-70E740481C1C}">
                        <a14:useLocalDpi xmlns:a14="http://schemas.microsoft.com/office/drawing/2010/main" val="0"/>
                      </a:ext>
                    </a:extLst>
                  </a:blip>
                  <a:stretch>
                    <a:fillRect/>
                  </a:stretch>
                </pic:blipFill>
                <pic:spPr>
                  <a:xfrm>
                    <a:off x="0" y="0"/>
                    <a:ext cx="1148400" cy="1429200"/>
                  </a:xfrm>
                  <a:prstGeom prst="rect">
                    <a:avLst/>
                  </a:prstGeom>
                </pic:spPr>
              </pic:pic>
            </a:graphicData>
          </a:graphic>
        </wp:anchor>
      </w:drawing>
    </w:r>
    <w:r w:rsidR="00810E33">
      <w:rPr>
        <w:rFonts w:ascii="Akzidenz-Grotesk BQ Light" w:hAnsi="Akzidenz-Grotesk BQ Light"/>
        <w:b/>
        <w:noProof/>
        <w:color w:val="4C5763" w:themeColor="accent2"/>
        <w:sz w:val="19"/>
        <w:szCs w:val="19"/>
        <w:lang w:val="en-GB"/>
      </w:rPr>
      <w:pict w14:anchorId="45C6A695">
        <v:shapetype id="_x0000_t202" coordsize="21600,21600" o:spt="202" path="m,l,21600r21600,l21600,xe">
          <v:stroke joinstyle="miter"/>
          <v:path gradientshapeok="t" o:connecttype="rect"/>
        </v:shapetype>
        <v:shape id="_x0000_s1036" type="#_x0000_t202" style="position:absolute;margin-left:331.7pt;margin-top:0;width:186.95pt;height:110.55pt;z-index:251662336;visibility:visible;mso-wrap-style:none;mso-width-percent:400;mso-height-percent:200;mso-position-horizontal-relative:page;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" stroked="f">
          <v:textbox style="mso-next-textbox:#_x0000_s1036;mso-fit-shape-to-text:t" inset="0,0,0,0">
            <w:txbxContent>
              <w:p w14:paraId="7C848157" w14:textId="77777777" w:rsidR="00466216" w:rsidRPr="009B1DBA" w:rsidRDefault="00466216" w:rsidP="00466216">
                <w:pPr>
                  <w:spacing w:after="0"/>
                  <w:rPr>
                    <w:sz w:val="18"/>
                    <w:szCs w:val="18"/>
                  </w:rPr>
                </w:pPr>
                <w:r w:rsidRPr="00D322B6">
                  <w:rPr>
                    <w:sz w:val="18"/>
                    <w:szCs w:val="18"/>
                  </w:rPr>
                  <w:fldChar w:fldCharType="begin"/>
                </w:r>
                <w:r w:rsidRPr="00D322B6">
                  <w:rPr>
                    <w:sz w:val="18"/>
                    <w:szCs w:val="18"/>
                  </w:rPr>
                  <w:instrText xml:space="preserve"> PAGE   \# "00" </w:instrText>
                </w:r>
                <w:r w:rsidRPr="00D322B6">
                  <w:rPr>
                    <w:sz w:val="18"/>
                    <w:szCs w:val="18"/>
                  </w:rPr>
                  <w:fldChar w:fldCharType="separate"/>
                </w:r>
                <w:r>
                  <w:rPr>
                    <w:noProof/>
                    <w:sz w:val="18"/>
                    <w:szCs w:val="18"/>
                  </w:rPr>
                  <w:t>01</w:t>
                </w:r>
                <w:r w:rsidRPr="00D322B6">
                  <w:rPr>
                    <w:noProof/>
                    <w:sz w:val="18"/>
                    <w:szCs w:val="18"/>
                  </w:rPr>
                  <w:fldChar w:fldCharType="end"/>
                </w:r>
                <w:r>
                  <w:rPr>
                    <w:sz w:val="18"/>
                    <w:szCs w:val="18"/>
                  </w:rPr>
                  <w:t>/</w:t>
                </w:r>
                <w:r>
                  <w:rPr>
                    <w:sz w:val="18"/>
                    <w:szCs w:val="18"/>
                  </w:rPr>
                  <w:fldChar w:fldCharType="begin"/>
                </w:r>
                <w:r>
                  <w:rPr>
                    <w:sz w:val="18"/>
                    <w:szCs w:val="18"/>
                  </w:rPr>
                  <w:instrText xml:space="preserve"> NUMPAGES  \# "00"</w:instrText>
                </w:r>
                <w:r>
                  <w:rPr>
                    <w:sz w:val="18"/>
                    <w:szCs w:val="18"/>
                  </w:rPr>
                  <w:fldChar w:fldCharType="separate"/>
                </w:r>
                <w:r>
                  <w:rPr>
                    <w:noProof/>
                    <w:sz w:val="18"/>
                    <w:szCs w:val="18"/>
                  </w:rPr>
                  <w:t>02</w:t>
                </w:r>
                <w:r>
                  <w:rPr>
                    <w:sz w:val="18"/>
                    <w:szCs w:val="18"/>
                  </w:rPr>
                  <w:fldChar w:fldCharType="end"/>
                </w:r>
              </w:p>
            </w:txbxContent>
          </v:textbox>
          <w10:wrap anchorx="page"/>
          <w10:anchorlock/>
        </v:shape>
      </w:pict>
    </w:r>
    <w:r w:rsidR="00810E33">
      <w:rPr>
        <w:rFonts w:ascii="Akzidenz-Grotesk BQ Light" w:hAnsi="Akzidenz-Grotesk BQ Light"/>
        <w:b/>
        <w:noProof/>
        <w:color w:val="4C5763" w:themeColor="accent2"/>
        <w:sz w:val="19"/>
        <w:szCs w:val="19"/>
        <w:lang w:val="en-GB"/>
      </w:rPr>
      <w:pict w14:anchorId="70F189D4">
        <v:line id="_x0000_s1035" style="position:absolute;z-index:251661312;visibility:visible;mso-position-horizontal-relative:text;mso-position-vertical-relative:page;mso-width-relative:margin;mso-height-relative:margin" from=".05pt,62.35pt" to="136.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" strokecolor="#00b0df">
          <w10:wrap anchory="page"/>
          <w10:anchorlock/>
        </v:line>
      </w:pict>
    </w:r>
  </w:p>
  <w:p w14:paraId="1C95FDE3" w14:textId="77777777" w:rsidR="00466216" w:rsidRDefault="00466216" w:rsidP="00FA4431">
    <w:pPr>
      <w:pStyle w:val="Pennyn"/>
      <w:rPr>
        <w:rFonts w:ascii="Akzidenz-Grotesk BQ Light" w:hAnsi="Akzidenz-Grotesk BQ Light"/>
        <w:noProof/>
        <w:color w:val="4C5763" w:themeColor="accent2"/>
        <w:sz w:val="19"/>
        <w:szCs w:val="19"/>
        <w:lang w:eastAsia="cy-GB"/>
      </w:rPr>
    </w:pPr>
    <w:r w:rsidRPr="00FC373A">
      <w:rPr>
        <w:rFonts w:ascii="Akzidenz-Grotesk BQ Light" w:hAnsi="Akzidenz-Grotesk BQ Light"/>
        <w:noProof/>
        <w:color w:val="4C5763" w:themeColor="accent2"/>
        <w:sz w:val="19"/>
        <w:szCs w:val="19"/>
        <w:lang w:eastAsia="cy-GB"/>
      </w:rPr>
      <w:t>Comisiynydd y Gymraeg</w:t>
    </w:r>
  </w:p>
  <w:p w14:paraId="4139A4E9" w14:textId="77777777" w:rsidR="00466216" w:rsidRPr="00FC373A" w:rsidRDefault="00466216" w:rsidP="00466216">
    <w:pPr>
      <w:pStyle w:val="Pennyn"/>
      <w:rPr>
        <w:color w:val="4C5763" w:themeColor="accent2"/>
      </w:rPr>
    </w:pPr>
    <w:r w:rsidRPr="00FC373A">
      <w:rPr>
        <w:rFonts w:ascii="Akzidenz-Grotesk BQ Light" w:hAnsi="Akzidenz-Grotesk BQ Light"/>
        <w:noProof/>
        <w:color w:val="4C5763" w:themeColor="accent2"/>
        <w:sz w:val="19"/>
        <w:szCs w:val="19"/>
        <w:lang w:eastAsia="cy-GB"/>
      </w:rPr>
      <w:t>Welsh Language Commissioner</w:t>
    </w:r>
  </w:p>
  <w:p w14:paraId="5B78685E" w14:textId="77777777" w:rsidR="00D93354" w:rsidRPr="00466216" w:rsidRDefault="00D93354" w:rsidP="00FA4431">
    <w:pPr>
      <w:pStyle w:val="Pennyn"/>
      <w:rPr>
        <w:rFonts w:ascii="Akzidenz-Grotesk BQ Light" w:hAnsi="Akzidenz-Grotesk BQ Light"/>
        <w:noProof/>
        <w:color w:val="4C5763" w:themeColor="accent2"/>
        <w:sz w:val="19"/>
        <w:szCs w:val="19"/>
        <w:lang w:eastAsia="cy-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CA29" w14:textId="77777777" w:rsidR="005C26B0" w:rsidRPr="00FC373A" w:rsidRDefault="005C26B0" w:rsidP="008249DC">
    <w:pPr>
      <w:pStyle w:val="Pennyn"/>
      <w:rPr>
        <w:rFonts w:ascii="Akzidenz-Grotesk BQ Light" w:hAnsi="Akzidenz-Grotesk BQ Light"/>
        <w:b/>
        <w:noProof/>
        <w:color w:val="4C5763" w:themeColor="accent2"/>
        <w:sz w:val="19"/>
        <w:szCs w:val="19"/>
        <w:lang w:eastAsia="cy-GB"/>
      </w:rPr>
    </w:pPr>
    <w:r w:rsidRPr="00FC373A">
      <w:rPr>
        <w:rFonts w:ascii="Akzidenz-Grotesk BQ Light" w:hAnsi="Akzidenz-Grotesk BQ Light"/>
        <w:b/>
        <w:noProof/>
        <w:color w:val="4C5763" w:themeColor="accent2"/>
        <w:sz w:val="19"/>
        <w:szCs w:val="19"/>
        <w:lang w:eastAsia="cy-GB"/>
      </w:rPr>
      <w:drawing>
        <wp:anchor distT="0" distB="0" distL="114300" distR="114300" simplePos="0" relativeHeight="251659776" behindDoc="1" locked="1" layoutInCell="1" allowOverlap="1" wp14:anchorId="645ED1AB" wp14:editId="249E78F2">
          <wp:simplePos x="1081405" y="361950"/>
          <wp:positionH relativeFrom="column">
            <wp:align>right</wp:align>
          </wp:positionH>
          <wp:positionV relativeFrom="page">
            <wp:posOffset>360045</wp:posOffset>
          </wp:positionV>
          <wp:extent cx="1148400" cy="1429200"/>
          <wp:effectExtent l="0" t="0" r="0" b="0"/>
          <wp:wrapTight wrapText="bothSides">
            <wp:wrapPolygon edited="0">
              <wp:start x="3584" y="0"/>
              <wp:lineTo x="0" y="1440"/>
              <wp:lineTo x="0" y="7488"/>
              <wp:lineTo x="2150" y="9216"/>
              <wp:lineTo x="0" y="12672"/>
              <wp:lineTo x="0" y="21312"/>
              <wp:lineTo x="18637" y="21312"/>
              <wp:lineTo x="21146" y="18720"/>
              <wp:lineTo x="21146" y="17568"/>
              <wp:lineTo x="20071" y="12960"/>
              <wp:lineTo x="8960" y="6912"/>
              <wp:lineTo x="2867" y="4608"/>
              <wp:lineTo x="9677" y="2592"/>
              <wp:lineTo x="10752" y="1152"/>
              <wp:lineTo x="7885" y="0"/>
              <wp:lineTo x="358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1">
                    <a:extLst>
                      <a:ext uri="{28A0092B-C50C-407E-A947-70E740481C1C}">
                        <a14:useLocalDpi xmlns:a14="http://schemas.microsoft.com/office/drawing/2010/main" val="0"/>
                      </a:ext>
                    </a:extLst>
                  </a:blip>
                  <a:stretch>
                    <a:fillRect/>
                  </a:stretch>
                </pic:blipFill>
                <pic:spPr>
                  <a:xfrm>
                    <a:off x="0" y="0"/>
                    <a:ext cx="1148400" cy="1429200"/>
                  </a:xfrm>
                  <a:prstGeom prst="rect">
                    <a:avLst/>
                  </a:prstGeom>
                </pic:spPr>
              </pic:pic>
            </a:graphicData>
          </a:graphic>
        </wp:anchor>
      </w:drawing>
    </w:r>
    <w:r w:rsidR="00810E33">
      <w:rPr>
        <w:rFonts w:ascii="Akzidenz-Grotesk BQ Light" w:hAnsi="Akzidenz-Grotesk BQ Light"/>
        <w:b/>
        <w:noProof/>
        <w:color w:val="4C5763" w:themeColor="accent2"/>
        <w:sz w:val="19"/>
        <w:szCs w:val="19"/>
        <w:lang w:val="en-GB"/>
      </w:rPr>
      <w:pict w14:anchorId="6E929E00">
        <v:shapetype id="_x0000_t202" coordsize="21600,21600" o:spt="202" path="m,l,21600r21600,l21600,xe">
          <v:stroke joinstyle="miter"/>
          <v:path gradientshapeok="t" o:connecttype="rect"/>
        </v:shapetype>
        <v:shape id="_x0000_s1027" type="#_x0000_t202" style="position:absolute;margin-left:331.7pt;margin-top:0;width:186.95pt;height:110.55pt;z-index:251657216;visibility:visible;mso-wrap-style:none;mso-width-percent:400;mso-height-percent:200;mso-position-horizontal-relative:page;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" stroked="f">
          <v:textbox style="mso-next-textbox:#_x0000_s1027;mso-fit-shape-to-text:t" inset="0,0,0,0">
            <w:txbxContent>
              <w:p w14:paraId="248E63C8" w14:textId="77777777" w:rsidR="005C26B0" w:rsidRPr="009B1DBA" w:rsidRDefault="004A6E45" w:rsidP="005C26B0">
                <w:pPr>
                  <w:spacing w:after="0"/>
                  <w:rPr>
                    <w:sz w:val="18"/>
                    <w:szCs w:val="18"/>
                  </w:rPr>
                </w:pPr>
                <w:r w:rsidRPr="00D322B6">
                  <w:rPr>
                    <w:sz w:val="18"/>
                    <w:szCs w:val="18"/>
                  </w:rPr>
                  <w:fldChar w:fldCharType="begin"/>
                </w:r>
                <w:r w:rsidR="005C26B0" w:rsidRPr="00D322B6">
                  <w:rPr>
                    <w:sz w:val="18"/>
                    <w:szCs w:val="18"/>
                  </w:rPr>
                  <w:instrText xml:space="preserve"> PAGE   \# "00" </w:instrText>
                </w:r>
                <w:r w:rsidRPr="00D322B6">
                  <w:rPr>
                    <w:sz w:val="18"/>
                    <w:szCs w:val="18"/>
                  </w:rPr>
                  <w:fldChar w:fldCharType="separate"/>
                </w:r>
                <w:r w:rsidR="00FE16E1">
                  <w:rPr>
                    <w:noProof/>
                    <w:sz w:val="18"/>
                    <w:szCs w:val="18"/>
                  </w:rPr>
                  <w:t>01</w:t>
                </w:r>
                <w:r w:rsidRPr="00D322B6">
                  <w:rPr>
                    <w:noProof/>
                    <w:sz w:val="18"/>
                    <w:szCs w:val="18"/>
                  </w:rPr>
                  <w:fldChar w:fldCharType="end"/>
                </w:r>
                <w:r w:rsidR="005C26B0">
                  <w:rPr>
                    <w:sz w:val="18"/>
                    <w:szCs w:val="18"/>
                  </w:rPr>
                  <w:t>/</w:t>
                </w:r>
                <w:r>
                  <w:rPr>
                    <w:sz w:val="18"/>
                    <w:szCs w:val="18"/>
                  </w:rPr>
                  <w:fldChar w:fldCharType="begin"/>
                </w:r>
                <w:r w:rsidR="005C26B0">
                  <w:rPr>
                    <w:sz w:val="18"/>
                    <w:szCs w:val="18"/>
                  </w:rPr>
                  <w:instrText xml:space="preserve"> NUMPAGES  \# "00"</w:instrText>
                </w:r>
                <w:r>
                  <w:rPr>
                    <w:sz w:val="18"/>
                    <w:szCs w:val="18"/>
                  </w:rPr>
                  <w:fldChar w:fldCharType="separate"/>
                </w:r>
                <w:r w:rsidR="00FE16E1">
                  <w:rPr>
                    <w:noProof/>
                    <w:sz w:val="18"/>
                    <w:szCs w:val="18"/>
                  </w:rPr>
                  <w:t>02</w:t>
                </w:r>
                <w:r>
                  <w:rPr>
                    <w:sz w:val="18"/>
                    <w:szCs w:val="18"/>
                  </w:rPr>
                  <w:fldChar w:fldCharType="end"/>
                </w:r>
              </w:p>
            </w:txbxContent>
          </v:textbox>
          <w10:wrap anchorx="page"/>
          <w10:anchorlock/>
        </v:shape>
      </w:pict>
    </w:r>
    <w:r w:rsidR="00810E33">
      <w:rPr>
        <w:rFonts w:ascii="Akzidenz-Grotesk BQ Light" w:hAnsi="Akzidenz-Grotesk BQ Light"/>
        <w:b/>
        <w:noProof/>
        <w:color w:val="4C5763" w:themeColor="accent2"/>
        <w:sz w:val="19"/>
        <w:szCs w:val="19"/>
        <w:lang w:val="en-GB"/>
      </w:rPr>
      <w:pict w14:anchorId="09C447C9">
        <v:line id="Straight Connector 12" o:spid="_x0000_s1026" style="position:absolute;z-index:251656192;visibility:visible;mso-position-horizontal-relative:text;mso-position-vertical-relative:page;mso-width-relative:margin;mso-height-relative:margin" from=".05pt,62.35pt" to="136.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" strokecolor="#00b0df">
          <w10:wrap anchory="page"/>
          <w10:anchorlock/>
        </v:line>
      </w:pict>
    </w:r>
  </w:p>
  <w:p w14:paraId="01B857F9" w14:textId="77777777" w:rsidR="00FC373A" w:rsidRPr="00FC373A" w:rsidRDefault="00FC373A" w:rsidP="008249DC">
    <w:pPr>
      <w:pStyle w:val="Pennyn"/>
      <w:rPr>
        <w:rFonts w:ascii="Akzidenz-Grotesk BQ Light" w:hAnsi="Akzidenz-Grotesk BQ Light"/>
        <w:noProof/>
        <w:color w:val="4C5763" w:themeColor="accent2"/>
        <w:sz w:val="19"/>
        <w:szCs w:val="19"/>
        <w:lang w:eastAsia="cy-GB"/>
      </w:rPr>
    </w:pPr>
    <w:r w:rsidRPr="00FC373A">
      <w:rPr>
        <w:rFonts w:ascii="Akzidenz-Grotesk BQ Light" w:hAnsi="Akzidenz-Grotesk BQ Light"/>
        <w:noProof/>
        <w:color w:val="4C5763" w:themeColor="accent2"/>
        <w:sz w:val="19"/>
        <w:szCs w:val="19"/>
        <w:lang w:eastAsia="cy-GB"/>
      </w:rPr>
      <w:t>Comisiynydd y Gymraeg</w:t>
    </w:r>
  </w:p>
  <w:p w14:paraId="18138D1A" w14:textId="77777777" w:rsidR="00FC373A" w:rsidRPr="00FC373A" w:rsidRDefault="00FC373A" w:rsidP="008249DC">
    <w:pPr>
      <w:pStyle w:val="Pennyn"/>
      <w:rPr>
        <w:color w:val="4C5763" w:themeColor="accent2"/>
      </w:rPr>
    </w:pPr>
    <w:r w:rsidRPr="00FC373A">
      <w:rPr>
        <w:rFonts w:ascii="Akzidenz-Grotesk BQ Light" w:hAnsi="Akzidenz-Grotesk BQ Light"/>
        <w:noProof/>
        <w:color w:val="4C5763" w:themeColor="accent2"/>
        <w:sz w:val="19"/>
        <w:szCs w:val="19"/>
        <w:lang w:eastAsia="cy-GB"/>
      </w:rPr>
      <w:t>Welsh Language 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CA3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946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3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8DE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C01E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6F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4F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0C65E6"/>
    <w:lvl w:ilvl="0">
      <w:start w:val="1"/>
      <w:numFmt w:val="bullet"/>
      <w:pStyle w:val="RhestrBwledi2"/>
      <w:lvlText w:val=""/>
      <w:lvlJc w:val="left"/>
      <w:pPr>
        <w:ind w:left="709" w:hanging="360"/>
      </w:pPr>
      <w:rPr>
        <w:rFonts w:ascii="Wingdings" w:hAnsi="Wingdings" w:hint="default"/>
        <w:color w:val="00B0DF" w:themeColor="accent1"/>
      </w:rPr>
    </w:lvl>
  </w:abstractNum>
  <w:abstractNum w:abstractNumId="8" w15:restartNumberingAfterBreak="0">
    <w:nsid w:val="FFFFFF88"/>
    <w:multiLevelType w:val="singleLevel"/>
    <w:tmpl w:val="BB7E7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6520E"/>
    <w:lvl w:ilvl="0">
      <w:start w:val="1"/>
      <w:numFmt w:val="bullet"/>
      <w:pStyle w:val="RhestrBwledi"/>
      <w:lvlText w:val=""/>
      <w:lvlJc w:val="left"/>
      <w:pPr>
        <w:ind w:left="360" w:hanging="360"/>
      </w:pPr>
      <w:rPr>
        <w:rFonts w:ascii="Wingdings" w:hAnsi="Wingdings" w:hint="default"/>
        <w:color w:val="00B0DF" w:themeColor="accent1"/>
      </w:rPr>
    </w:lvl>
  </w:abstractNum>
  <w:abstractNum w:abstractNumId="10" w15:restartNumberingAfterBreak="0">
    <w:nsid w:val="078D68AB"/>
    <w:multiLevelType w:val="hybridMultilevel"/>
    <w:tmpl w:val="4B94E7A0"/>
    <w:lvl w:ilvl="0" w:tplc="169CCC2A">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7A858F9"/>
    <w:multiLevelType w:val="hybridMultilevel"/>
    <w:tmpl w:val="80E0A626"/>
    <w:lvl w:ilvl="0" w:tplc="81481180">
      <w:start w:val="1"/>
      <w:numFmt w:val="bullet"/>
      <w:lvlText w:val=""/>
      <w:lvlJc w:val="left"/>
      <w:pPr>
        <w:ind w:left="1077" w:hanging="360"/>
      </w:pPr>
      <w:rPr>
        <w:rFonts w:ascii="Symbol" w:hAnsi="Symbol" w:hint="default"/>
        <w:color w:val="00CFEC"/>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13D1741E"/>
    <w:multiLevelType w:val="hybridMultilevel"/>
    <w:tmpl w:val="C31A40EC"/>
    <w:lvl w:ilvl="0" w:tplc="169CCC2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3" w15:restartNumberingAfterBreak="0">
    <w:nsid w:val="16252C88"/>
    <w:multiLevelType w:val="hybridMultilevel"/>
    <w:tmpl w:val="20023290"/>
    <w:lvl w:ilvl="0" w:tplc="169CCC2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1F2919FB"/>
    <w:multiLevelType w:val="multilevel"/>
    <w:tmpl w:val="AB8462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4C70F0F"/>
    <w:multiLevelType w:val="multilevel"/>
    <w:tmpl w:val="A4AAB1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7F1812"/>
    <w:multiLevelType w:val="hybridMultilevel"/>
    <w:tmpl w:val="CF84873C"/>
    <w:lvl w:ilvl="0" w:tplc="6914AD7A">
      <w:start w:val="1"/>
      <w:numFmt w:val="bullet"/>
      <w:lvlText w:val=""/>
      <w:lvlJc w:val="left"/>
      <w:pPr>
        <w:ind w:left="780" w:hanging="360"/>
      </w:pPr>
      <w:rPr>
        <w:rFonts w:ascii="Wingdings" w:hAnsi="Wingdings" w:hint="default"/>
        <w:color w:val="00B0DF" w:themeColor="accent1"/>
      </w:rPr>
    </w:lvl>
    <w:lvl w:ilvl="1" w:tplc="04520003" w:tentative="1">
      <w:start w:val="1"/>
      <w:numFmt w:val="bullet"/>
      <w:lvlText w:val="o"/>
      <w:lvlJc w:val="left"/>
      <w:pPr>
        <w:ind w:left="1500" w:hanging="360"/>
      </w:pPr>
      <w:rPr>
        <w:rFonts w:ascii="Courier New" w:hAnsi="Courier New" w:cs="Courier New" w:hint="default"/>
      </w:rPr>
    </w:lvl>
    <w:lvl w:ilvl="2" w:tplc="04520005" w:tentative="1">
      <w:start w:val="1"/>
      <w:numFmt w:val="bullet"/>
      <w:lvlText w:val=""/>
      <w:lvlJc w:val="left"/>
      <w:pPr>
        <w:ind w:left="2220" w:hanging="360"/>
      </w:pPr>
      <w:rPr>
        <w:rFonts w:ascii="Wingdings" w:hAnsi="Wingdings" w:hint="default"/>
      </w:rPr>
    </w:lvl>
    <w:lvl w:ilvl="3" w:tplc="04520001" w:tentative="1">
      <w:start w:val="1"/>
      <w:numFmt w:val="bullet"/>
      <w:lvlText w:val=""/>
      <w:lvlJc w:val="left"/>
      <w:pPr>
        <w:ind w:left="2940" w:hanging="360"/>
      </w:pPr>
      <w:rPr>
        <w:rFonts w:ascii="Symbol" w:hAnsi="Symbol" w:hint="default"/>
      </w:rPr>
    </w:lvl>
    <w:lvl w:ilvl="4" w:tplc="04520003" w:tentative="1">
      <w:start w:val="1"/>
      <w:numFmt w:val="bullet"/>
      <w:lvlText w:val="o"/>
      <w:lvlJc w:val="left"/>
      <w:pPr>
        <w:ind w:left="3660" w:hanging="360"/>
      </w:pPr>
      <w:rPr>
        <w:rFonts w:ascii="Courier New" w:hAnsi="Courier New" w:cs="Courier New" w:hint="default"/>
      </w:rPr>
    </w:lvl>
    <w:lvl w:ilvl="5" w:tplc="04520005" w:tentative="1">
      <w:start w:val="1"/>
      <w:numFmt w:val="bullet"/>
      <w:lvlText w:val=""/>
      <w:lvlJc w:val="left"/>
      <w:pPr>
        <w:ind w:left="4380" w:hanging="360"/>
      </w:pPr>
      <w:rPr>
        <w:rFonts w:ascii="Wingdings" w:hAnsi="Wingdings" w:hint="default"/>
      </w:rPr>
    </w:lvl>
    <w:lvl w:ilvl="6" w:tplc="04520001" w:tentative="1">
      <w:start w:val="1"/>
      <w:numFmt w:val="bullet"/>
      <w:lvlText w:val=""/>
      <w:lvlJc w:val="left"/>
      <w:pPr>
        <w:ind w:left="5100" w:hanging="360"/>
      </w:pPr>
      <w:rPr>
        <w:rFonts w:ascii="Symbol" w:hAnsi="Symbol" w:hint="default"/>
      </w:rPr>
    </w:lvl>
    <w:lvl w:ilvl="7" w:tplc="04520003" w:tentative="1">
      <w:start w:val="1"/>
      <w:numFmt w:val="bullet"/>
      <w:lvlText w:val="o"/>
      <w:lvlJc w:val="left"/>
      <w:pPr>
        <w:ind w:left="5820" w:hanging="360"/>
      </w:pPr>
      <w:rPr>
        <w:rFonts w:ascii="Courier New" w:hAnsi="Courier New" w:cs="Courier New" w:hint="default"/>
      </w:rPr>
    </w:lvl>
    <w:lvl w:ilvl="8" w:tplc="04520005" w:tentative="1">
      <w:start w:val="1"/>
      <w:numFmt w:val="bullet"/>
      <w:lvlText w:val=""/>
      <w:lvlJc w:val="left"/>
      <w:pPr>
        <w:ind w:left="6540" w:hanging="360"/>
      </w:pPr>
      <w:rPr>
        <w:rFonts w:ascii="Wingdings" w:hAnsi="Wingdings" w:hint="default"/>
      </w:rPr>
    </w:lvl>
  </w:abstractNum>
  <w:abstractNum w:abstractNumId="17" w15:restartNumberingAfterBreak="0">
    <w:nsid w:val="2DA71287"/>
    <w:multiLevelType w:val="multilevel"/>
    <w:tmpl w:val="D9A89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9B3477"/>
    <w:multiLevelType w:val="hybridMultilevel"/>
    <w:tmpl w:val="35B486C6"/>
    <w:lvl w:ilvl="0" w:tplc="6914AD7A">
      <w:start w:val="1"/>
      <w:numFmt w:val="bullet"/>
      <w:lvlText w:val=""/>
      <w:lvlJc w:val="left"/>
      <w:pPr>
        <w:ind w:left="720" w:hanging="360"/>
      </w:pPr>
      <w:rPr>
        <w:rFonts w:ascii="Wingdings" w:hAnsi="Wingdings" w:hint="default"/>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15:restartNumberingAfterBreak="0">
    <w:nsid w:val="37A448E4"/>
    <w:multiLevelType w:val="hybridMultilevel"/>
    <w:tmpl w:val="2ED88C06"/>
    <w:lvl w:ilvl="0" w:tplc="0F822B3E">
      <w:start w:val="1"/>
      <w:numFmt w:val="bullet"/>
      <w:lvlText w:val=""/>
      <w:lvlJc w:val="left"/>
      <w:pPr>
        <w:ind w:left="720" w:hanging="360"/>
      </w:pPr>
      <w:rPr>
        <w:rFonts w:ascii="Symbol" w:hAnsi="Symbol" w:hint="default"/>
        <w:b/>
        <w:i w:val="0"/>
        <w:color w:val="00B0DF" w:themeColor="accent1"/>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15:restartNumberingAfterBreak="0">
    <w:nsid w:val="3A6C7124"/>
    <w:multiLevelType w:val="hybridMultilevel"/>
    <w:tmpl w:val="9604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C712B"/>
    <w:multiLevelType w:val="hybridMultilevel"/>
    <w:tmpl w:val="93443390"/>
    <w:lvl w:ilvl="0" w:tplc="C374AE14">
      <w:start w:val="1"/>
      <w:numFmt w:val="bullet"/>
      <w:lvlText w:val=""/>
      <w:lvlJc w:val="left"/>
      <w:pPr>
        <w:ind w:left="72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E4D6C28"/>
    <w:multiLevelType w:val="hybridMultilevel"/>
    <w:tmpl w:val="E0C46088"/>
    <w:lvl w:ilvl="0" w:tplc="2CB68E7C">
      <w:start w:val="1"/>
      <w:numFmt w:val="bullet"/>
      <w:lvlText w:val=""/>
      <w:lvlJc w:val="left"/>
      <w:pPr>
        <w:ind w:left="360" w:hanging="360"/>
      </w:pPr>
      <w:rPr>
        <w:rFonts w:ascii="Symbol" w:hAnsi="Symbol" w:hint="default"/>
        <w:color w:val="00B0DF" w:themeColor="accent1"/>
      </w:rPr>
    </w:lvl>
    <w:lvl w:ilvl="1" w:tplc="E5D844DE">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26B33"/>
    <w:multiLevelType w:val="hybridMultilevel"/>
    <w:tmpl w:val="8C484B5A"/>
    <w:lvl w:ilvl="0" w:tplc="169CCC2A">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15:restartNumberingAfterBreak="0">
    <w:nsid w:val="64624E41"/>
    <w:multiLevelType w:val="hybridMultilevel"/>
    <w:tmpl w:val="9A0422E2"/>
    <w:lvl w:ilvl="0" w:tplc="C374AE14">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5" w15:restartNumberingAfterBreak="0">
    <w:nsid w:val="666B61E4"/>
    <w:multiLevelType w:val="multilevel"/>
    <w:tmpl w:val="08090025"/>
    <w:lvl w:ilvl="0">
      <w:start w:val="1"/>
      <w:numFmt w:val="decimal"/>
      <w:pStyle w:val="Pennawd1"/>
      <w:lvlText w:val="%1"/>
      <w:lvlJc w:val="left"/>
      <w:pPr>
        <w:ind w:left="432" w:hanging="432"/>
      </w:pPr>
    </w:lvl>
    <w:lvl w:ilvl="1">
      <w:start w:val="1"/>
      <w:numFmt w:val="decimal"/>
      <w:pStyle w:val="Pennawd2"/>
      <w:lvlText w:val="%1.%2"/>
      <w:lvlJc w:val="left"/>
      <w:pPr>
        <w:ind w:left="576" w:hanging="576"/>
      </w:pPr>
    </w:lvl>
    <w:lvl w:ilvl="2">
      <w:start w:val="1"/>
      <w:numFmt w:val="decimal"/>
      <w:pStyle w:val="Pennawd3"/>
      <w:lvlText w:val="%1.%2.%3"/>
      <w:lvlJc w:val="left"/>
      <w:pPr>
        <w:ind w:left="720" w:hanging="720"/>
      </w:pPr>
    </w:lvl>
    <w:lvl w:ilvl="3">
      <w:start w:val="1"/>
      <w:numFmt w:val="decimal"/>
      <w:pStyle w:val="Pennawd4"/>
      <w:lvlText w:val="%1.%2.%3.%4"/>
      <w:lvlJc w:val="left"/>
      <w:pPr>
        <w:ind w:left="864" w:hanging="864"/>
      </w:pPr>
    </w:lvl>
    <w:lvl w:ilvl="4">
      <w:start w:val="1"/>
      <w:numFmt w:val="decimal"/>
      <w:pStyle w:val="Pennawd5"/>
      <w:lvlText w:val="%1.%2.%3.%4.%5"/>
      <w:lvlJc w:val="left"/>
      <w:pPr>
        <w:ind w:left="1008" w:hanging="1008"/>
      </w:pPr>
    </w:lvl>
    <w:lvl w:ilvl="5">
      <w:start w:val="1"/>
      <w:numFmt w:val="decimal"/>
      <w:pStyle w:val="Pennawd6"/>
      <w:lvlText w:val="%1.%2.%3.%4.%5.%6"/>
      <w:lvlJc w:val="left"/>
      <w:pPr>
        <w:ind w:left="1152" w:hanging="1152"/>
      </w:pPr>
    </w:lvl>
    <w:lvl w:ilvl="6">
      <w:start w:val="1"/>
      <w:numFmt w:val="decimal"/>
      <w:pStyle w:val="Pennawd7"/>
      <w:lvlText w:val="%1.%2.%3.%4.%5.%6.%7"/>
      <w:lvlJc w:val="left"/>
      <w:pPr>
        <w:ind w:left="1296" w:hanging="1296"/>
      </w:pPr>
    </w:lvl>
    <w:lvl w:ilvl="7">
      <w:start w:val="1"/>
      <w:numFmt w:val="decimal"/>
      <w:pStyle w:val="Pennawd8"/>
      <w:lvlText w:val="%1.%2.%3.%4.%5.%6.%7.%8"/>
      <w:lvlJc w:val="left"/>
      <w:pPr>
        <w:ind w:left="1440" w:hanging="1440"/>
      </w:pPr>
    </w:lvl>
    <w:lvl w:ilvl="8">
      <w:start w:val="1"/>
      <w:numFmt w:val="decimal"/>
      <w:pStyle w:val="Pennawd9"/>
      <w:lvlText w:val="%1.%2.%3.%4.%5.%6.%7.%8.%9"/>
      <w:lvlJc w:val="left"/>
      <w:pPr>
        <w:ind w:left="1584" w:hanging="1584"/>
      </w:pPr>
    </w:lvl>
  </w:abstractNum>
  <w:num w:numId="1" w16cid:durableId="38018516">
    <w:abstractNumId w:val="9"/>
  </w:num>
  <w:num w:numId="2" w16cid:durableId="536506746">
    <w:abstractNumId w:val="7"/>
  </w:num>
  <w:num w:numId="3" w16cid:durableId="566771687">
    <w:abstractNumId w:val="6"/>
  </w:num>
  <w:num w:numId="4" w16cid:durableId="1465002835">
    <w:abstractNumId w:val="5"/>
  </w:num>
  <w:num w:numId="5" w16cid:durableId="478347278">
    <w:abstractNumId w:val="4"/>
  </w:num>
  <w:num w:numId="6" w16cid:durableId="1412044733">
    <w:abstractNumId w:val="8"/>
  </w:num>
  <w:num w:numId="7" w16cid:durableId="780414202">
    <w:abstractNumId w:val="3"/>
  </w:num>
  <w:num w:numId="8" w16cid:durableId="602960231">
    <w:abstractNumId w:val="2"/>
  </w:num>
  <w:num w:numId="9" w16cid:durableId="1313951587">
    <w:abstractNumId w:val="1"/>
  </w:num>
  <w:num w:numId="10" w16cid:durableId="823591337">
    <w:abstractNumId w:val="0"/>
  </w:num>
  <w:num w:numId="11" w16cid:durableId="387190212">
    <w:abstractNumId w:val="25"/>
  </w:num>
  <w:num w:numId="12" w16cid:durableId="1878816454">
    <w:abstractNumId w:val="20"/>
  </w:num>
  <w:num w:numId="13" w16cid:durableId="176430374">
    <w:abstractNumId w:val="22"/>
  </w:num>
  <w:num w:numId="14" w16cid:durableId="845823930">
    <w:abstractNumId w:val="11"/>
  </w:num>
  <w:num w:numId="15" w16cid:durableId="1126465106">
    <w:abstractNumId w:val="19"/>
  </w:num>
  <w:num w:numId="16" w16cid:durableId="6641863">
    <w:abstractNumId w:val="18"/>
  </w:num>
  <w:num w:numId="17" w16cid:durableId="754742224">
    <w:abstractNumId w:val="16"/>
  </w:num>
  <w:num w:numId="18" w16cid:durableId="712117736">
    <w:abstractNumId w:val="13"/>
  </w:num>
  <w:num w:numId="19" w16cid:durableId="1247878638">
    <w:abstractNumId w:val="23"/>
  </w:num>
  <w:num w:numId="20" w16cid:durableId="1607611364">
    <w:abstractNumId w:val="12"/>
  </w:num>
  <w:num w:numId="21" w16cid:durableId="137037873">
    <w:abstractNumId w:val="17"/>
  </w:num>
  <w:num w:numId="22" w16cid:durableId="572279755">
    <w:abstractNumId w:val="15"/>
  </w:num>
  <w:num w:numId="23" w16cid:durableId="2137482820">
    <w:abstractNumId w:val="14"/>
  </w:num>
  <w:num w:numId="24" w16cid:durableId="1351222889">
    <w:abstractNumId w:val="10"/>
  </w:num>
  <w:num w:numId="25" w16cid:durableId="1027831609">
    <w:abstractNumId w:val="21"/>
  </w:num>
  <w:num w:numId="26" w16cid:durableId="14502021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6A17"/>
    <w:rsid w:val="00005E4A"/>
    <w:rsid w:val="00006366"/>
    <w:rsid w:val="000116C4"/>
    <w:rsid w:val="000211CC"/>
    <w:rsid w:val="00030A71"/>
    <w:rsid w:val="00045FDA"/>
    <w:rsid w:val="00052092"/>
    <w:rsid w:val="000541A9"/>
    <w:rsid w:val="00057988"/>
    <w:rsid w:val="00060563"/>
    <w:rsid w:val="00060DC3"/>
    <w:rsid w:val="00066ECB"/>
    <w:rsid w:val="000675C0"/>
    <w:rsid w:val="00067C1A"/>
    <w:rsid w:val="00075F18"/>
    <w:rsid w:val="00076B41"/>
    <w:rsid w:val="00082252"/>
    <w:rsid w:val="000839AF"/>
    <w:rsid w:val="00085030"/>
    <w:rsid w:val="00085A3E"/>
    <w:rsid w:val="00090846"/>
    <w:rsid w:val="000A1C7F"/>
    <w:rsid w:val="000A4538"/>
    <w:rsid w:val="000B2A53"/>
    <w:rsid w:val="000C2FF0"/>
    <w:rsid w:val="000C4412"/>
    <w:rsid w:val="000C6067"/>
    <w:rsid w:val="000D4E55"/>
    <w:rsid w:val="000D6FA5"/>
    <w:rsid w:val="000E129F"/>
    <w:rsid w:val="000E7F4E"/>
    <w:rsid w:val="001035B3"/>
    <w:rsid w:val="00107375"/>
    <w:rsid w:val="0012250B"/>
    <w:rsid w:val="00123A38"/>
    <w:rsid w:val="001309DA"/>
    <w:rsid w:val="00145668"/>
    <w:rsid w:val="00145A10"/>
    <w:rsid w:val="00147997"/>
    <w:rsid w:val="00150BF8"/>
    <w:rsid w:val="0015654D"/>
    <w:rsid w:val="0017155F"/>
    <w:rsid w:val="00173032"/>
    <w:rsid w:val="00182280"/>
    <w:rsid w:val="0018367E"/>
    <w:rsid w:val="001873AA"/>
    <w:rsid w:val="00192554"/>
    <w:rsid w:val="00197739"/>
    <w:rsid w:val="001A56C5"/>
    <w:rsid w:val="001A6A47"/>
    <w:rsid w:val="001B3D4F"/>
    <w:rsid w:val="001B6685"/>
    <w:rsid w:val="001C2AD1"/>
    <w:rsid w:val="001D1E8E"/>
    <w:rsid w:val="001E12A9"/>
    <w:rsid w:val="001F2BDF"/>
    <w:rsid w:val="002051D6"/>
    <w:rsid w:val="002060DC"/>
    <w:rsid w:val="002168E0"/>
    <w:rsid w:val="002214D0"/>
    <w:rsid w:val="00230426"/>
    <w:rsid w:val="00233CC1"/>
    <w:rsid w:val="00253FF5"/>
    <w:rsid w:val="0025434A"/>
    <w:rsid w:val="00257F83"/>
    <w:rsid w:val="00263107"/>
    <w:rsid w:val="00264343"/>
    <w:rsid w:val="00286084"/>
    <w:rsid w:val="00292199"/>
    <w:rsid w:val="00292536"/>
    <w:rsid w:val="00295383"/>
    <w:rsid w:val="00295F86"/>
    <w:rsid w:val="00297309"/>
    <w:rsid w:val="002A45F6"/>
    <w:rsid w:val="002B012E"/>
    <w:rsid w:val="002C643E"/>
    <w:rsid w:val="002D3DDC"/>
    <w:rsid w:val="002E0A93"/>
    <w:rsid w:val="002E516F"/>
    <w:rsid w:val="002F2A67"/>
    <w:rsid w:val="002F4A1A"/>
    <w:rsid w:val="00302E91"/>
    <w:rsid w:val="00320E9A"/>
    <w:rsid w:val="00323FC5"/>
    <w:rsid w:val="0033301E"/>
    <w:rsid w:val="00345267"/>
    <w:rsid w:val="00345E1F"/>
    <w:rsid w:val="003504A7"/>
    <w:rsid w:val="00363947"/>
    <w:rsid w:val="00373BD2"/>
    <w:rsid w:val="00381B91"/>
    <w:rsid w:val="00384CB1"/>
    <w:rsid w:val="00390EBA"/>
    <w:rsid w:val="0039148B"/>
    <w:rsid w:val="003B54A1"/>
    <w:rsid w:val="003C7C33"/>
    <w:rsid w:val="003D64D4"/>
    <w:rsid w:val="003D771E"/>
    <w:rsid w:val="003D7D00"/>
    <w:rsid w:val="003E6348"/>
    <w:rsid w:val="003E79FC"/>
    <w:rsid w:val="003F29F5"/>
    <w:rsid w:val="004128F4"/>
    <w:rsid w:val="00417EFA"/>
    <w:rsid w:val="00435C43"/>
    <w:rsid w:val="00444ABA"/>
    <w:rsid w:val="00463E70"/>
    <w:rsid w:val="00466216"/>
    <w:rsid w:val="00477662"/>
    <w:rsid w:val="004949F9"/>
    <w:rsid w:val="004A4D08"/>
    <w:rsid w:val="004A6E45"/>
    <w:rsid w:val="004B2056"/>
    <w:rsid w:val="004C4EDE"/>
    <w:rsid w:val="004C69BB"/>
    <w:rsid w:val="004E36DC"/>
    <w:rsid w:val="004F2308"/>
    <w:rsid w:val="004F3536"/>
    <w:rsid w:val="004F70B0"/>
    <w:rsid w:val="00504081"/>
    <w:rsid w:val="00507F91"/>
    <w:rsid w:val="00510341"/>
    <w:rsid w:val="00524B35"/>
    <w:rsid w:val="005400F4"/>
    <w:rsid w:val="005475C9"/>
    <w:rsid w:val="00563842"/>
    <w:rsid w:val="00564787"/>
    <w:rsid w:val="00572FA0"/>
    <w:rsid w:val="0057352E"/>
    <w:rsid w:val="00577AED"/>
    <w:rsid w:val="005A3AAA"/>
    <w:rsid w:val="005B7D99"/>
    <w:rsid w:val="005C26B0"/>
    <w:rsid w:val="005D077E"/>
    <w:rsid w:val="005D18A2"/>
    <w:rsid w:val="005D4BEC"/>
    <w:rsid w:val="005E7FD9"/>
    <w:rsid w:val="005F7805"/>
    <w:rsid w:val="00607626"/>
    <w:rsid w:val="006078E3"/>
    <w:rsid w:val="00611A6B"/>
    <w:rsid w:val="00613D5C"/>
    <w:rsid w:val="00614101"/>
    <w:rsid w:val="0063308B"/>
    <w:rsid w:val="00646379"/>
    <w:rsid w:val="00651E17"/>
    <w:rsid w:val="00660503"/>
    <w:rsid w:val="006702E0"/>
    <w:rsid w:val="006717AC"/>
    <w:rsid w:val="00680903"/>
    <w:rsid w:val="006A108D"/>
    <w:rsid w:val="006B70FA"/>
    <w:rsid w:val="006C6BD8"/>
    <w:rsid w:val="006E2F22"/>
    <w:rsid w:val="006F234A"/>
    <w:rsid w:val="006F72CF"/>
    <w:rsid w:val="00707727"/>
    <w:rsid w:val="00711D92"/>
    <w:rsid w:val="00717E7D"/>
    <w:rsid w:val="007221AC"/>
    <w:rsid w:val="0072388B"/>
    <w:rsid w:val="00736814"/>
    <w:rsid w:val="00745EB8"/>
    <w:rsid w:val="0074625B"/>
    <w:rsid w:val="00750B53"/>
    <w:rsid w:val="0075146D"/>
    <w:rsid w:val="007753F9"/>
    <w:rsid w:val="00794E97"/>
    <w:rsid w:val="00796073"/>
    <w:rsid w:val="007B0634"/>
    <w:rsid w:val="007B125C"/>
    <w:rsid w:val="007E02B7"/>
    <w:rsid w:val="007E0663"/>
    <w:rsid w:val="007F0A73"/>
    <w:rsid w:val="007F24EC"/>
    <w:rsid w:val="00800173"/>
    <w:rsid w:val="0080136E"/>
    <w:rsid w:val="00810E33"/>
    <w:rsid w:val="0081445E"/>
    <w:rsid w:val="00815C33"/>
    <w:rsid w:val="00822BE2"/>
    <w:rsid w:val="008249DC"/>
    <w:rsid w:val="00834E37"/>
    <w:rsid w:val="00835265"/>
    <w:rsid w:val="00835C24"/>
    <w:rsid w:val="008362B1"/>
    <w:rsid w:val="008418B5"/>
    <w:rsid w:val="00853088"/>
    <w:rsid w:val="00862F23"/>
    <w:rsid w:val="00863240"/>
    <w:rsid w:val="0086483A"/>
    <w:rsid w:val="00874743"/>
    <w:rsid w:val="008800DD"/>
    <w:rsid w:val="00880ED3"/>
    <w:rsid w:val="008817BF"/>
    <w:rsid w:val="00892168"/>
    <w:rsid w:val="008A7F00"/>
    <w:rsid w:val="008E3ADD"/>
    <w:rsid w:val="008E3E54"/>
    <w:rsid w:val="008F0A33"/>
    <w:rsid w:val="009007E1"/>
    <w:rsid w:val="00902CB5"/>
    <w:rsid w:val="00913163"/>
    <w:rsid w:val="009336C5"/>
    <w:rsid w:val="0093608A"/>
    <w:rsid w:val="00940695"/>
    <w:rsid w:val="00950792"/>
    <w:rsid w:val="0095352D"/>
    <w:rsid w:val="00960932"/>
    <w:rsid w:val="00960D4C"/>
    <w:rsid w:val="00965FA3"/>
    <w:rsid w:val="00967352"/>
    <w:rsid w:val="00970C46"/>
    <w:rsid w:val="009802CB"/>
    <w:rsid w:val="00983B4B"/>
    <w:rsid w:val="009906C9"/>
    <w:rsid w:val="0099378E"/>
    <w:rsid w:val="009A44EB"/>
    <w:rsid w:val="009B126D"/>
    <w:rsid w:val="009C68B0"/>
    <w:rsid w:val="009D4558"/>
    <w:rsid w:val="009D6E57"/>
    <w:rsid w:val="009F6AEA"/>
    <w:rsid w:val="00A278A4"/>
    <w:rsid w:val="00A305D5"/>
    <w:rsid w:val="00A36830"/>
    <w:rsid w:val="00A400CD"/>
    <w:rsid w:val="00A45F92"/>
    <w:rsid w:val="00A46D5C"/>
    <w:rsid w:val="00A63A05"/>
    <w:rsid w:val="00A76FD9"/>
    <w:rsid w:val="00A86989"/>
    <w:rsid w:val="00A96873"/>
    <w:rsid w:val="00AA58D8"/>
    <w:rsid w:val="00AA61FD"/>
    <w:rsid w:val="00AB44F5"/>
    <w:rsid w:val="00AC004D"/>
    <w:rsid w:val="00AD3A6D"/>
    <w:rsid w:val="00AE22C0"/>
    <w:rsid w:val="00AE2F64"/>
    <w:rsid w:val="00AE323A"/>
    <w:rsid w:val="00AE3B4D"/>
    <w:rsid w:val="00AF0A60"/>
    <w:rsid w:val="00AF5BFC"/>
    <w:rsid w:val="00AF5CCC"/>
    <w:rsid w:val="00AF76F2"/>
    <w:rsid w:val="00B06A6D"/>
    <w:rsid w:val="00B24130"/>
    <w:rsid w:val="00B3234F"/>
    <w:rsid w:val="00B36DF1"/>
    <w:rsid w:val="00B510CD"/>
    <w:rsid w:val="00B53C2E"/>
    <w:rsid w:val="00B55300"/>
    <w:rsid w:val="00B55921"/>
    <w:rsid w:val="00B56A17"/>
    <w:rsid w:val="00B57577"/>
    <w:rsid w:val="00B708BF"/>
    <w:rsid w:val="00B7134F"/>
    <w:rsid w:val="00B96D4F"/>
    <w:rsid w:val="00BA70AA"/>
    <w:rsid w:val="00BB4C2C"/>
    <w:rsid w:val="00BF0AEB"/>
    <w:rsid w:val="00BF5680"/>
    <w:rsid w:val="00C05DE6"/>
    <w:rsid w:val="00C125B9"/>
    <w:rsid w:val="00C1759E"/>
    <w:rsid w:val="00C17E51"/>
    <w:rsid w:val="00C200A5"/>
    <w:rsid w:val="00C333FA"/>
    <w:rsid w:val="00C40AD5"/>
    <w:rsid w:val="00C447CE"/>
    <w:rsid w:val="00C60976"/>
    <w:rsid w:val="00C84FCA"/>
    <w:rsid w:val="00CC07BA"/>
    <w:rsid w:val="00CC2B01"/>
    <w:rsid w:val="00CF285C"/>
    <w:rsid w:val="00CF3F66"/>
    <w:rsid w:val="00D0119B"/>
    <w:rsid w:val="00D043BC"/>
    <w:rsid w:val="00D107D6"/>
    <w:rsid w:val="00D10AFA"/>
    <w:rsid w:val="00D11234"/>
    <w:rsid w:val="00D11A5E"/>
    <w:rsid w:val="00D11F85"/>
    <w:rsid w:val="00D25842"/>
    <w:rsid w:val="00D322B6"/>
    <w:rsid w:val="00D36DF6"/>
    <w:rsid w:val="00D4511B"/>
    <w:rsid w:val="00D45A23"/>
    <w:rsid w:val="00D62AFA"/>
    <w:rsid w:val="00D74A04"/>
    <w:rsid w:val="00D75591"/>
    <w:rsid w:val="00D76313"/>
    <w:rsid w:val="00D93354"/>
    <w:rsid w:val="00DA4D39"/>
    <w:rsid w:val="00DA7050"/>
    <w:rsid w:val="00DC0B76"/>
    <w:rsid w:val="00DD652F"/>
    <w:rsid w:val="00DE414C"/>
    <w:rsid w:val="00DF3EDE"/>
    <w:rsid w:val="00DF585D"/>
    <w:rsid w:val="00E03B13"/>
    <w:rsid w:val="00E123D5"/>
    <w:rsid w:val="00E178DB"/>
    <w:rsid w:val="00E22B28"/>
    <w:rsid w:val="00E23785"/>
    <w:rsid w:val="00E4790A"/>
    <w:rsid w:val="00E5261B"/>
    <w:rsid w:val="00E54E78"/>
    <w:rsid w:val="00E67240"/>
    <w:rsid w:val="00E70E0F"/>
    <w:rsid w:val="00EA4C9A"/>
    <w:rsid w:val="00EB4BB7"/>
    <w:rsid w:val="00EC1CDD"/>
    <w:rsid w:val="00EC3944"/>
    <w:rsid w:val="00EC3BBE"/>
    <w:rsid w:val="00EC4402"/>
    <w:rsid w:val="00EF1D00"/>
    <w:rsid w:val="00EF5A9F"/>
    <w:rsid w:val="00EF6362"/>
    <w:rsid w:val="00F26387"/>
    <w:rsid w:val="00F26AEA"/>
    <w:rsid w:val="00F3047C"/>
    <w:rsid w:val="00F34F70"/>
    <w:rsid w:val="00F511E2"/>
    <w:rsid w:val="00F60B23"/>
    <w:rsid w:val="00F87736"/>
    <w:rsid w:val="00F96E18"/>
    <w:rsid w:val="00FA0B91"/>
    <w:rsid w:val="00FA4431"/>
    <w:rsid w:val="00FB3A92"/>
    <w:rsid w:val="00FB3B2A"/>
    <w:rsid w:val="00FC263A"/>
    <w:rsid w:val="00FC373A"/>
    <w:rsid w:val="00FC5502"/>
    <w:rsid w:val="00FC6B1F"/>
    <w:rsid w:val="00FD5734"/>
    <w:rsid w:val="00FE16E1"/>
    <w:rsid w:val="00FF3E92"/>
    <w:rsid w:val="00FF74A5"/>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B162C70"/>
  <w15:docId w15:val="{14DC5449-3065-47C6-91D8-1076B326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GB"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785"/>
    <w:rPr>
      <w:rFonts w:asciiTheme="minorHAnsi" w:hAnsiTheme="minorHAnsi"/>
      <w:lang w:val="cy-GB"/>
    </w:rPr>
  </w:style>
  <w:style w:type="paragraph" w:styleId="Pennawd1">
    <w:name w:val="heading 1"/>
    <w:basedOn w:val="Normal"/>
    <w:next w:val="Normal"/>
    <w:link w:val="Pennawd1Nod"/>
    <w:uiPriority w:val="9"/>
    <w:qFormat/>
    <w:rsid w:val="00FD5734"/>
    <w:pPr>
      <w:keepNext/>
      <w:keepLines/>
      <w:numPr>
        <w:numId w:val="11"/>
      </w:numPr>
      <w:spacing w:after="480"/>
      <w:outlineLvl w:val="0"/>
    </w:pPr>
    <w:rPr>
      <w:rFonts w:asciiTheme="majorHAnsi" w:eastAsiaTheme="majorEastAsia" w:hAnsiTheme="majorHAnsi" w:cstheme="majorBidi"/>
      <w:b/>
      <w:bCs/>
      <w:color w:val="00B0DF"/>
      <w:sz w:val="44"/>
      <w:szCs w:val="28"/>
    </w:rPr>
  </w:style>
  <w:style w:type="paragraph" w:styleId="Pennawd2">
    <w:name w:val="heading 2"/>
    <w:basedOn w:val="Normal"/>
    <w:next w:val="Normal"/>
    <w:link w:val="Pennawd2Nod"/>
    <w:uiPriority w:val="9"/>
    <w:unhideWhenUsed/>
    <w:qFormat/>
    <w:rsid w:val="00FD5734"/>
    <w:pPr>
      <w:keepNext/>
      <w:keepLines/>
      <w:numPr>
        <w:ilvl w:val="1"/>
        <w:numId w:val="11"/>
      </w:numPr>
      <w:spacing w:before="200"/>
      <w:ind w:left="578" w:hanging="578"/>
      <w:outlineLvl w:val="1"/>
    </w:pPr>
    <w:rPr>
      <w:rFonts w:asciiTheme="majorHAnsi" w:eastAsiaTheme="majorEastAsia" w:hAnsiTheme="majorHAnsi" w:cstheme="majorBidi"/>
      <w:b/>
      <w:bCs/>
      <w:color w:val="00B0DF"/>
      <w:szCs w:val="26"/>
    </w:rPr>
  </w:style>
  <w:style w:type="paragraph" w:styleId="Pennawd3">
    <w:name w:val="heading 3"/>
    <w:basedOn w:val="Normal"/>
    <w:next w:val="Normal"/>
    <w:link w:val="Pennawd3Nod"/>
    <w:uiPriority w:val="9"/>
    <w:unhideWhenUsed/>
    <w:qFormat/>
    <w:rsid w:val="00FD5734"/>
    <w:pPr>
      <w:keepNext/>
      <w:keepLines/>
      <w:numPr>
        <w:ilvl w:val="2"/>
        <w:numId w:val="11"/>
      </w:numPr>
      <w:spacing w:before="200"/>
      <w:outlineLvl w:val="2"/>
    </w:pPr>
    <w:rPr>
      <w:rFonts w:asciiTheme="majorHAnsi" w:eastAsiaTheme="majorEastAsia" w:hAnsiTheme="majorHAnsi" w:cstheme="majorBidi"/>
      <w:b/>
      <w:bCs/>
      <w:color w:val="00B0DF"/>
    </w:rPr>
  </w:style>
  <w:style w:type="paragraph" w:styleId="Pennawd4">
    <w:name w:val="heading 4"/>
    <w:basedOn w:val="Normal"/>
    <w:next w:val="Normal"/>
    <w:link w:val="Pennawd4Nod"/>
    <w:uiPriority w:val="9"/>
    <w:unhideWhenUsed/>
    <w:qFormat/>
    <w:rsid w:val="00FD5734"/>
    <w:pPr>
      <w:keepNext/>
      <w:keepLines/>
      <w:numPr>
        <w:ilvl w:val="3"/>
        <w:numId w:val="11"/>
      </w:numPr>
      <w:spacing w:before="200"/>
      <w:ind w:left="862" w:hanging="862"/>
      <w:outlineLvl w:val="3"/>
    </w:pPr>
    <w:rPr>
      <w:rFonts w:asciiTheme="majorHAnsi" w:eastAsiaTheme="majorEastAsia" w:hAnsiTheme="majorHAnsi" w:cstheme="majorBidi"/>
      <w:b/>
      <w:bCs/>
      <w:iCs/>
      <w:color w:val="00B0DF"/>
    </w:rPr>
  </w:style>
  <w:style w:type="paragraph" w:styleId="Pennawd5">
    <w:name w:val="heading 5"/>
    <w:basedOn w:val="Normal"/>
    <w:next w:val="Normal"/>
    <w:link w:val="Pennawd5Nod"/>
    <w:uiPriority w:val="9"/>
    <w:semiHidden/>
    <w:qFormat/>
    <w:rsid w:val="00AE2F64"/>
    <w:pPr>
      <w:keepNext/>
      <w:keepLines/>
      <w:numPr>
        <w:ilvl w:val="4"/>
        <w:numId w:val="11"/>
      </w:numPr>
      <w:spacing w:before="200" w:after="0"/>
      <w:outlineLvl w:val="4"/>
    </w:pPr>
    <w:rPr>
      <w:rFonts w:asciiTheme="majorHAnsi" w:eastAsiaTheme="majorEastAsia" w:hAnsiTheme="majorHAnsi" w:cstheme="majorBidi"/>
      <w:color w:val="00576F" w:themeColor="accent1" w:themeShade="7F"/>
    </w:rPr>
  </w:style>
  <w:style w:type="paragraph" w:styleId="Pennawd6">
    <w:name w:val="heading 6"/>
    <w:basedOn w:val="Normal"/>
    <w:next w:val="Normal"/>
    <w:link w:val="Pennawd6Nod"/>
    <w:uiPriority w:val="9"/>
    <w:semiHidden/>
    <w:qFormat/>
    <w:rsid w:val="00AE2F64"/>
    <w:pPr>
      <w:keepNext/>
      <w:keepLines/>
      <w:numPr>
        <w:ilvl w:val="5"/>
        <w:numId w:val="11"/>
      </w:numPr>
      <w:spacing w:before="200" w:after="0"/>
      <w:outlineLvl w:val="5"/>
    </w:pPr>
    <w:rPr>
      <w:rFonts w:asciiTheme="majorHAnsi" w:eastAsiaTheme="majorEastAsia" w:hAnsiTheme="majorHAnsi" w:cstheme="majorBidi"/>
      <w:i/>
      <w:iCs/>
      <w:color w:val="00576F" w:themeColor="accent1" w:themeShade="7F"/>
    </w:rPr>
  </w:style>
  <w:style w:type="paragraph" w:styleId="Pennawd7">
    <w:name w:val="heading 7"/>
    <w:basedOn w:val="Normal"/>
    <w:next w:val="Normal"/>
    <w:link w:val="Pennawd7Nod"/>
    <w:uiPriority w:val="9"/>
    <w:semiHidden/>
    <w:qFormat/>
    <w:rsid w:val="00AE2F64"/>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Pennawd8">
    <w:name w:val="heading 8"/>
    <w:basedOn w:val="Normal"/>
    <w:next w:val="Normal"/>
    <w:link w:val="Pennawd8Nod"/>
    <w:uiPriority w:val="9"/>
    <w:semiHidden/>
    <w:qFormat/>
    <w:rsid w:val="00AE2F64"/>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Pennawd9">
    <w:name w:val="heading 9"/>
    <w:basedOn w:val="Normal"/>
    <w:next w:val="Normal"/>
    <w:link w:val="Pennawd9Nod"/>
    <w:uiPriority w:val="9"/>
    <w:semiHidden/>
    <w:qFormat/>
    <w:rsid w:val="00AE2F64"/>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TestunmewnSwigen">
    <w:name w:val="Balloon Text"/>
    <w:basedOn w:val="Normal"/>
    <w:link w:val="TestunmewnSwigenNod"/>
    <w:uiPriority w:val="99"/>
    <w:semiHidden/>
    <w:unhideWhenUsed/>
    <w:rsid w:val="00D93354"/>
    <w:pPr>
      <w:spacing w:after="0"/>
    </w:pPr>
    <w:rPr>
      <w:rFonts w:ascii="Tahoma" w:hAnsi="Tahoma" w:cs="Tahoma"/>
      <w:sz w:val="16"/>
      <w:szCs w:val="16"/>
    </w:rPr>
  </w:style>
  <w:style w:type="character" w:customStyle="1" w:styleId="TestunmewnSwigenNod">
    <w:name w:val="Testun mewn Swigen Nod"/>
    <w:link w:val="TestunmewnSwigen"/>
    <w:uiPriority w:val="99"/>
    <w:semiHidden/>
    <w:rsid w:val="00D93354"/>
    <w:rPr>
      <w:rFonts w:ascii="Tahoma" w:hAnsi="Tahoma" w:cs="Tahoma"/>
      <w:sz w:val="16"/>
      <w:szCs w:val="16"/>
    </w:rPr>
  </w:style>
  <w:style w:type="paragraph" w:styleId="Pennyn">
    <w:name w:val="header"/>
    <w:basedOn w:val="Normal"/>
    <w:link w:val="PennynNod"/>
    <w:uiPriority w:val="99"/>
    <w:unhideWhenUsed/>
    <w:rsid w:val="00D93354"/>
    <w:pPr>
      <w:tabs>
        <w:tab w:val="center" w:pos="4513"/>
        <w:tab w:val="right" w:pos="9026"/>
      </w:tabs>
      <w:spacing w:after="0"/>
    </w:pPr>
  </w:style>
  <w:style w:type="character" w:customStyle="1" w:styleId="PennynNod">
    <w:name w:val="Pennyn Nod"/>
    <w:link w:val="Pennyn"/>
    <w:uiPriority w:val="99"/>
    <w:rsid w:val="00D93354"/>
  </w:style>
  <w:style w:type="paragraph" w:styleId="Troedyn">
    <w:name w:val="footer"/>
    <w:basedOn w:val="Normal"/>
    <w:link w:val="TroedynNod"/>
    <w:uiPriority w:val="99"/>
    <w:unhideWhenUsed/>
    <w:rsid w:val="00D93354"/>
    <w:pPr>
      <w:tabs>
        <w:tab w:val="center" w:pos="4513"/>
        <w:tab w:val="right" w:pos="9026"/>
      </w:tabs>
      <w:spacing w:after="0"/>
    </w:pPr>
  </w:style>
  <w:style w:type="character" w:customStyle="1" w:styleId="TroedynNod">
    <w:name w:val="Troedyn Nod"/>
    <w:link w:val="Troedyn"/>
    <w:uiPriority w:val="99"/>
    <w:rsid w:val="00D93354"/>
  </w:style>
  <w:style w:type="paragraph" w:customStyle="1" w:styleId="Derbynnydd-bloccyfeiriad">
    <w:name w:val="Derbynnydd - bloc cyfeiriad"/>
    <w:basedOn w:val="Normal"/>
    <w:qFormat/>
    <w:rsid w:val="00FD5734"/>
  </w:style>
  <w:style w:type="paragraph" w:customStyle="1" w:styleId="Derbynnydd">
    <w:name w:val="Derbynnydd"/>
    <w:basedOn w:val="Normal"/>
    <w:qFormat/>
    <w:rsid w:val="00613D5C"/>
  </w:style>
  <w:style w:type="paragraph" w:styleId="Dyddiad">
    <w:name w:val="Date"/>
    <w:basedOn w:val="Normal"/>
    <w:next w:val="Normal"/>
    <w:link w:val="DyddiadNod"/>
    <w:uiPriority w:val="99"/>
    <w:unhideWhenUsed/>
    <w:rsid w:val="00FD5734"/>
  </w:style>
  <w:style w:type="character" w:customStyle="1" w:styleId="DyddiadNod">
    <w:name w:val="Dyddiad Nod"/>
    <w:basedOn w:val="FfontParagraffDdiofyn"/>
    <w:link w:val="Dyddiad"/>
    <w:uiPriority w:val="99"/>
    <w:rsid w:val="00FD5734"/>
    <w:rPr>
      <w:rFonts w:asciiTheme="minorHAnsi" w:hAnsiTheme="minorHAnsi"/>
      <w:lang w:val="cy-GB"/>
    </w:rPr>
  </w:style>
  <w:style w:type="paragraph" w:styleId="Llofnod">
    <w:name w:val="Signature"/>
    <w:basedOn w:val="Derbynnydd-bloccyfeiriad"/>
    <w:link w:val="LlofnodNod"/>
    <w:uiPriority w:val="99"/>
    <w:rsid w:val="00965FA3"/>
    <w:pPr>
      <w:spacing w:before="60"/>
    </w:pPr>
  </w:style>
  <w:style w:type="character" w:customStyle="1" w:styleId="LlofnodNod">
    <w:name w:val="Llofnod Nod"/>
    <w:basedOn w:val="FfontParagraffDdiofyn"/>
    <w:link w:val="Llofnod"/>
    <w:uiPriority w:val="99"/>
    <w:rsid w:val="0063308B"/>
    <w:rPr>
      <w:rFonts w:ascii="HelveticaNeueLT Std Med" w:hAnsi="HelveticaNeueLT Std Med"/>
    </w:rPr>
  </w:style>
  <w:style w:type="paragraph" w:styleId="Teitl">
    <w:name w:val="Title"/>
    <w:basedOn w:val="Normal"/>
    <w:next w:val="Normal"/>
    <w:link w:val="TeitlNod"/>
    <w:uiPriority w:val="10"/>
    <w:qFormat/>
    <w:rsid w:val="006C6BD8"/>
    <w:pPr>
      <w:spacing w:before="120" w:after="300"/>
      <w:contextualSpacing/>
    </w:pPr>
    <w:rPr>
      <w:rFonts w:asciiTheme="majorHAnsi" w:eastAsiaTheme="majorEastAsia" w:hAnsiTheme="majorHAnsi" w:cstheme="majorBidi"/>
      <w:color w:val="4C5763"/>
      <w:spacing w:val="5"/>
      <w:kern w:val="28"/>
      <w:sz w:val="64"/>
      <w:szCs w:val="52"/>
    </w:rPr>
  </w:style>
  <w:style w:type="character" w:customStyle="1" w:styleId="TeitlNod">
    <w:name w:val="Teitl Nod"/>
    <w:basedOn w:val="FfontParagraffDdiofyn"/>
    <w:link w:val="Teitl"/>
    <w:uiPriority w:val="10"/>
    <w:rsid w:val="006C6BD8"/>
    <w:rPr>
      <w:rFonts w:asciiTheme="majorHAnsi" w:eastAsiaTheme="majorEastAsia" w:hAnsiTheme="majorHAnsi" w:cstheme="majorBidi"/>
      <w:color w:val="4C5763"/>
      <w:spacing w:val="5"/>
      <w:kern w:val="28"/>
      <w:sz w:val="64"/>
      <w:szCs w:val="52"/>
    </w:rPr>
  </w:style>
  <w:style w:type="paragraph" w:styleId="Isdeitl">
    <w:name w:val="Subtitle"/>
    <w:basedOn w:val="Normal"/>
    <w:next w:val="Normal"/>
    <w:link w:val="IsdeitlNod"/>
    <w:uiPriority w:val="11"/>
    <w:qFormat/>
    <w:rsid w:val="006C6BD8"/>
    <w:pPr>
      <w:numPr>
        <w:ilvl w:val="1"/>
      </w:numPr>
    </w:pPr>
    <w:rPr>
      <w:rFonts w:asciiTheme="majorHAnsi" w:eastAsiaTheme="majorEastAsia" w:hAnsiTheme="majorHAnsi" w:cstheme="majorBidi"/>
      <w:iCs/>
      <w:color w:val="00B0DF"/>
      <w:spacing w:val="15"/>
    </w:rPr>
  </w:style>
  <w:style w:type="character" w:customStyle="1" w:styleId="IsdeitlNod">
    <w:name w:val="Isdeitl Nod"/>
    <w:basedOn w:val="FfontParagraffDdiofyn"/>
    <w:link w:val="Isdeitl"/>
    <w:uiPriority w:val="11"/>
    <w:rsid w:val="006C6BD8"/>
    <w:rPr>
      <w:rFonts w:asciiTheme="majorHAnsi" w:eastAsiaTheme="majorEastAsia" w:hAnsiTheme="majorHAnsi" w:cstheme="majorBidi"/>
      <w:iCs/>
      <w:color w:val="00B0DF"/>
      <w:spacing w:val="15"/>
    </w:rPr>
  </w:style>
  <w:style w:type="character" w:customStyle="1" w:styleId="Pwyslaisglas">
    <w:name w:val="Pwyslais glas"/>
    <w:basedOn w:val="FfontParagraffDdiofyn"/>
    <w:uiPriority w:val="1"/>
    <w:qFormat/>
    <w:rsid w:val="000E7F4E"/>
    <w:rPr>
      <w:rFonts w:asciiTheme="minorHAnsi" w:hAnsiTheme="minorHAnsi"/>
      <w:b w:val="0"/>
      <w:i w:val="0"/>
      <w:color w:val="00B0DF" w:themeColor="accent1"/>
      <w:sz w:val="24"/>
    </w:rPr>
  </w:style>
  <w:style w:type="character" w:customStyle="1" w:styleId="Pennawd1Nod">
    <w:name w:val="Pennawd 1 Nod"/>
    <w:basedOn w:val="FfontParagraffDdiofyn"/>
    <w:link w:val="Pennawd1"/>
    <w:uiPriority w:val="9"/>
    <w:rsid w:val="00FD5734"/>
    <w:rPr>
      <w:rFonts w:asciiTheme="majorHAnsi" w:eastAsiaTheme="majorEastAsia" w:hAnsiTheme="majorHAnsi" w:cstheme="majorBidi"/>
      <w:b/>
      <w:bCs/>
      <w:color w:val="00B0DF"/>
      <w:sz w:val="44"/>
      <w:szCs w:val="28"/>
      <w:lang w:val="cy-GB"/>
    </w:rPr>
  </w:style>
  <w:style w:type="character" w:customStyle="1" w:styleId="Pennawd2Nod">
    <w:name w:val="Pennawd 2 Nod"/>
    <w:basedOn w:val="FfontParagraffDdiofyn"/>
    <w:link w:val="Pennawd2"/>
    <w:uiPriority w:val="9"/>
    <w:rsid w:val="00FD5734"/>
    <w:rPr>
      <w:rFonts w:asciiTheme="majorHAnsi" w:eastAsiaTheme="majorEastAsia" w:hAnsiTheme="majorHAnsi" w:cstheme="majorBidi"/>
      <w:b/>
      <w:bCs/>
      <w:color w:val="00B0DF"/>
      <w:szCs w:val="26"/>
      <w:lang w:val="cy-GB"/>
    </w:rPr>
  </w:style>
  <w:style w:type="character" w:customStyle="1" w:styleId="Pennawd3Nod">
    <w:name w:val="Pennawd 3 Nod"/>
    <w:basedOn w:val="FfontParagraffDdiofyn"/>
    <w:link w:val="Pennawd3"/>
    <w:uiPriority w:val="9"/>
    <w:rsid w:val="00FD5734"/>
    <w:rPr>
      <w:rFonts w:asciiTheme="majorHAnsi" w:eastAsiaTheme="majorEastAsia" w:hAnsiTheme="majorHAnsi" w:cstheme="majorBidi"/>
      <w:b/>
      <w:bCs/>
      <w:color w:val="00B0DF"/>
      <w:lang w:val="cy-GB"/>
    </w:rPr>
  </w:style>
  <w:style w:type="character" w:customStyle="1" w:styleId="Pennawd4Nod">
    <w:name w:val="Pennawd 4 Nod"/>
    <w:basedOn w:val="FfontParagraffDdiofyn"/>
    <w:link w:val="Pennawd4"/>
    <w:uiPriority w:val="9"/>
    <w:rsid w:val="00FD5734"/>
    <w:rPr>
      <w:rFonts w:asciiTheme="majorHAnsi" w:eastAsiaTheme="majorEastAsia" w:hAnsiTheme="majorHAnsi" w:cstheme="majorBidi"/>
      <w:b/>
      <w:bCs/>
      <w:iCs/>
      <w:color w:val="00B0DF"/>
      <w:lang w:val="cy-GB"/>
    </w:rPr>
  </w:style>
  <w:style w:type="character" w:customStyle="1" w:styleId="Pennawd5Nod">
    <w:name w:val="Pennawd 5 Nod"/>
    <w:basedOn w:val="FfontParagraffDdiofyn"/>
    <w:link w:val="Pennawd5"/>
    <w:uiPriority w:val="9"/>
    <w:semiHidden/>
    <w:rsid w:val="00D25842"/>
    <w:rPr>
      <w:rFonts w:asciiTheme="majorHAnsi" w:eastAsiaTheme="majorEastAsia" w:hAnsiTheme="majorHAnsi" w:cstheme="majorBidi"/>
      <w:color w:val="00576F" w:themeColor="accent1" w:themeShade="7F"/>
    </w:rPr>
  </w:style>
  <w:style w:type="character" w:customStyle="1" w:styleId="Pennawd6Nod">
    <w:name w:val="Pennawd 6 Nod"/>
    <w:basedOn w:val="FfontParagraffDdiofyn"/>
    <w:link w:val="Pennawd6"/>
    <w:uiPriority w:val="9"/>
    <w:semiHidden/>
    <w:rsid w:val="00D25842"/>
    <w:rPr>
      <w:rFonts w:asciiTheme="majorHAnsi" w:eastAsiaTheme="majorEastAsia" w:hAnsiTheme="majorHAnsi" w:cstheme="majorBidi"/>
      <w:i/>
      <w:iCs/>
      <w:color w:val="00576F" w:themeColor="accent1" w:themeShade="7F"/>
    </w:rPr>
  </w:style>
  <w:style w:type="character" w:customStyle="1" w:styleId="Pennawd7Nod">
    <w:name w:val="Pennawd 7 Nod"/>
    <w:basedOn w:val="FfontParagraffDdiofyn"/>
    <w:link w:val="Pennawd7"/>
    <w:uiPriority w:val="9"/>
    <w:semiHidden/>
    <w:rsid w:val="00D25842"/>
    <w:rPr>
      <w:rFonts w:asciiTheme="majorHAnsi" w:eastAsiaTheme="majorEastAsia" w:hAnsiTheme="majorHAnsi" w:cstheme="majorBidi"/>
      <w:i/>
      <w:iCs/>
      <w:color w:val="404040" w:themeColor="text1" w:themeTint="BF"/>
    </w:rPr>
  </w:style>
  <w:style w:type="character" w:customStyle="1" w:styleId="Pennawd8Nod">
    <w:name w:val="Pennawd 8 Nod"/>
    <w:basedOn w:val="FfontParagraffDdiofyn"/>
    <w:link w:val="Pennawd8"/>
    <w:uiPriority w:val="9"/>
    <w:semiHidden/>
    <w:rsid w:val="00D25842"/>
    <w:rPr>
      <w:rFonts w:asciiTheme="majorHAnsi" w:eastAsiaTheme="majorEastAsia" w:hAnsiTheme="majorHAnsi" w:cstheme="majorBidi"/>
      <w:color w:val="404040" w:themeColor="text1" w:themeTint="BF"/>
      <w:sz w:val="20"/>
      <w:szCs w:val="20"/>
    </w:rPr>
  </w:style>
  <w:style w:type="character" w:customStyle="1" w:styleId="Pennawd9Nod">
    <w:name w:val="Pennawd 9 Nod"/>
    <w:basedOn w:val="FfontParagraffDdiofyn"/>
    <w:link w:val="Pennawd9"/>
    <w:uiPriority w:val="9"/>
    <w:semiHidden/>
    <w:rsid w:val="00D25842"/>
    <w:rPr>
      <w:rFonts w:asciiTheme="majorHAnsi" w:eastAsiaTheme="majorEastAsia" w:hAnsiTheme="majorHAnsi" w:cstheme="majorBidi"/>
      <w:i/>
      <w:iCs/>
      <w:color w:val="404040" w:themeColor="text1" w:themeTint="BF"/>
      <w:sz w:val="20"/>
      <w:szCs w:val="20"/>
    </w:rPr>
  </w:style>
  <w:style w:type="paragraph" w:styleId="TablCynnwys1">
    <w:name w:val="toc 1"/>
    <w:basedOn w:val="Normal"/>
    <w:next w:val="Normal"/>
    <w:autoRedefine/>
    <w:uiPriority w:val="39"/>
    <w:unhideWhenUsed/>
    <w:rsid w:val="00AF0A60"/>
    <w:pPr>
      <w:spacing w:after="120"/>
      <w:ind w:left="3261" w:hanging="539"/>
    </w:pPr>
    <w:rPr>
      <w:rFonts w:asciiTheme="majorHAnsi" w:hAnsiTheme="majorHAnsi"/>
      <w:color w:val="00B0DF" w:themeColor="accent1"/>
    </w:rPr>
  </w:style>
  <w:style w:type="paragraph" w:styleId="PennawdTablCynnwys">
    <w:name w:val="TOC Heading"/>
    <w:basedOn w:val="Pennawd1"/>
    <w:next w:val="Normal"/>
    <w:uiPriority w:val="39"/>
    <w:unhideWhenUsed/>
    <w:qFormat/>
    <w:rsid w:val="00FD5734"/>
    <w:pPr>
      <w:numPr>
        <w:numId w:val="0"/>
      </w:numPr>
      <w:spacing w:before="480" w:after="0" w:line="276" w:lineRule="auto"/>
      <w:outlineLvl w:val="9"/>
    </w:pPr>
    <w:rPr>
      <w:color w:val="00B0DF" w:themeColor="accent1"/>
      <w:sz w:val="28"/>
      <w:lang w:val="en-GB" w:eastAsia="ja-JP"/>
    </w:rPr>
  </w:style>
  <w:style w:type="paragraph" w:styleId="TablCynnwys2">
    <w:name w:val="toc 2"/>
    <w:basedOn w:val="Normal"/>
    <w:next w:val="Normal"/>
    <w:autoRedefine/>
    <w:uiPriority w:val="39"/>
    <w:unhideWhenUsed/>
    <w:rsid w:val="00CF3F66"/>
    <w:pPr>
      <w:tabs>
        <w:tab w:val="left" w:pos="3969"/>
        <w:tab w:val="right" w:pos="9628"/>
      </w:tabs>
      <w:spacing w:after="0"/>
      <w:ind w:left="3969" w:hanging="709"/>
    </w:pPr>
    <w:rPr>
      <w:rFonts w:asciiTheme="majorHAnsi" w:hAnsiTheme="majorHAnsi"/>
      <w:noProof/>
      <w:color w:val="00B0DF" w:themeColor="accent1"/>
    </w:rPr>
  </w:style>
  <w:style w:type="character" w:styleId="Hyperddolen">
    <w:name w:val="Hyperlink"/>
    <w:basedOn w:val="FfontParagraffDdiofyn"/>
    <w:uiPriority w:val="99"/>
    <w:unhideWhenUsed/>
    <w:rsid w:val="002168E0"/>
    <w:rPr>
      <w:color w:val="00B0DF" w:themeColor="hyperlink"/>
      <w:u w:val="single"/>
    </w:rPr>
  </w:style>
  <w:style w:type="paragraph" w:styleId="TablCynnwys3">
    <w:name w:val="toc 3"/>
    <w:basedOn w:val="Normal"/>
    <w:next w:val="Normal"/>
    <w:autoRedefine/>
    <w:uiPriority w:val="39"/>
    <w:unhideWhenUsed/>
    <w:rsid w:val="00AF0A60"/>
    <w:pPr>
      <w:tabs>
        <w:tab w:val="left" w:pos="4820"/>
        <w:tab w:val="right" w:pos="9628"/>
      </w:tabs>
      <w:spacing w:after="0"/>
      <w:ind w:left="4820" w:hanging="851"/>
    </w:pPr>
    <w:rPr>
      <w:rFonts w:asciiTheme="majorHAnsi" w:hAnsiTheme="majorHAnsi"/>
      <w:noProof/>
      <w:color w:val="00B0DF" w:themeColor="accent1"/>
    </w:rPr>
  </w:style>
  <w:style w:type="paragraph" w:styleId="TablCynnwys4">
    <w:name w:val="toc 4"/>
    <w:basedOn w:val="Normal"/>
    <w:next w:val="Normal"/>
    <w:autoRedefine/>
    <w:uiPriority w:val="39"/>
    <w:unhideWhenUsed/>
    <w:rsid w:val="00CF3F66"/>
    <w:pPr>
      <w:tabs>
        <w:tab w:val="left" w:pos="5954"/>
        <w:tab w:val="right" w:pos="9628"/>
      </w:tabs>
      <w:spacing w:after="0"/>
      <w:ind w:left="5954" w:hanging="1134"/>
    </w:pPr>
    <w:rPr>
      <w:rFonts w:asciiTheme="majorHAnsi" w:hAnsiTheme="majorHAnsi"/>
      <w:noProof/>
      <w:color w:val="00B0DF" w:themeColor="accent1"/>
    </w:rPr>
  </w:style>
  <w:style w:type="paragraph" w:styleId="ParagraffRhestr">
    <w:name w:val="List Paragraph"/>
    <w:basedOn w:val="Normal"/>
    <w:link w:val="ParagraffRhestrNod"/>
    <w:uiPriority w:val="34"/>
    <w:qFormat/>
    <w:rsid w:val="009802CB"/>
    <w:pPr>
      <w:ind w:left="720"/>
      <w:contextualSpacing/>
    </w:pPr>
  </w:style>
  <w:style w:type="paragraph" w:customStyle="1" w:styleId="StyleRightBefore0ptAfter96pt">
    <w:name w:val="Style Right Before:  0 pt After:  96 pt"/>
    <w:basedOn w:val="Normal"/>
    <w:next w:val="Normal"/>
    <w:semiHidden/>
    <w:rsid w:val="00613D5C"/>
    <w:pPr>
      <w:spacing w:after="1920"/>
      <w:jc w:val="right"/>
    </w:pPr>
    <w:rPr>
      <w:rFonts w:eastAsia="Times New Roman" w:cs="Times New Roman"/>
      <w:szCs w:val="20"/>
    </w:rPr>
  </w:style>
  <w:style w:type="paragraph" w:customStyle="1" w:styleId="Headerspace">
    <w:name w:val="Headerspace"/>
    <w:basedOn w:val="StyleRightBefore0ptAfter96pt"/>
    <w:semiHidden/>
    <w:rsid w:val="00613D5C"/>
  </w:style>
  <w:style w:type="paragraph" w:customStyle="1" w:styleId="HeaderAddress">
    <w:name w:val="Header Address"/>
    <w:basedOn w:val="Headerspace"/>
    <w:semiHidden/>
    <w:rsid w:val="005D18A2"/>
    <w:rPr>
      <w:rFonts w:ascii="Arial" w:hAnsi="Arial"/>
      <w:sz w:val="19"/>
    </w:rPr>
  </w:style>
  <w:style w:type="paragraph" w:styleId="RhestrBwledi">
    <w:name w:val="List Bullet"/>
    <w:basedOn w:val="Normal"/>
    <w:uiPriority w:val="99"/>
    <w:rsid w:val="005D18A2"/>
    <w:pPr>
      <w:numPr>
        <w:numId w:val="1"/>
      </w:numPr>
      <w:contextualSpacing/>
    </w:pPr>
  </w:style>
  <w:style w:type="paragraph" w:styleId="RhestrBwledi2">
    <w:name w:val="List Bullet 2"/>
    <w:basedOn w:val="Normal"/>
    <w:uiPriority w:val="99"/>
    <w:rsid w:val="005D18A2"/>
    <w:pPr>
      <w:numPr>
        <w:numId w:val="2"/>
      </w:numPr>
      <w:contextualSpacing/>
    </w:pPr>
  </w:style>
  <w:style w:type="table" w:customStyle="1" w:styleId="RhestrOlau-Acen11">
    <w:name w:val="Rhestr Olau - Acen 11"/>
    <w:basedOn w:val="TablNormal"/>
    <w:uiPriority w:val="61"/>
    <w:rsid w:val="005D18A2"/>
    <w:pPr>
      <w:spacing w:after="0"/>
    </w:pPr>
    <w:tblPr>
      <w:tblStyleRowBandSize w:val="1"/>
      <w:tblStyleColBandSize w:val="1"/>
      <w:tblBorders>
        <w:top w:val="single" w:sz="8" w:space="0" w:color="00B0DF" w:themeColor="accent1"/>
        <w:left w:val="single" w:sz="8" w:space="0" w:color="00B0DF" w:themeColor="accent1"/>
        <w:bottom w:val="single" w:sz="8" w:space="0" w:color="00B0DF" w:themeColor="accent1"/>
        <w:right w:val="single" w:sz="8" w:space="0" w:color="00B0DF" w:themeColor="accent1"/>
      </w:tblBorders>
    </w:tblPr>
    <w:tblStylePr w:type="firstRow">
      <w:pPr>
        <w:spacing w:before="0" w:after="0" w:line="240" w:lineRule="auto"/>
      </w:pPr>
      <w:rPr>
        <w:b/>
        <w:bCs/>
        <w:color w:val="FFFFFF" w:themeColor="background1"/>
      </w:rPr>
      <w:tblPr/>
      <w:tcPr>
        <w:shd w:val="clear" w:color="auto" w:fill="00B0DF" w:themeFill="accent1"/>
      </w:tcPr>
    </w:tblStylePr>
    <w:tblStylePr w:type="lastRow">
      <w:pPr>
        <w:spacing w:before="0" w:after="0" w:line="240" w:lineRule="auto"/>
      </w:pPr>
      <w:rPr>
        <w:b/>
        <w:bCs/>
      </w:rPr>
      <w:tblPr/>
      <w:tcPr>
        <w:tcBorders>
          <w:top w:val="double" w:sz="6" w:space="0" w:color="00B0DF" w:themeColor="accent1"/>
          <w:left w:val="single" w:sz="8" w:space="0" w:color="00B0DF" w:themeColor="accent1"/>
          <w:bottom w:val="single" w:sz="8" w:space="0" w:color="00B0DF" w:themeColor="accent1"/>
          <w:right w:val="single" w:sz="8" w:space="0" w:color="00B0DF" w:themeColor="accent1"/>
        </w:tcBorders>
      </w:tcPr>
    </w:tblStylePr>
    <w:tblStylePr w:type="firstCol">
      <w:rPr>
        <w:b/>
        <w:bCs/>
      </w:rPr>
    </w:tblStylePr>
    <w:tblStylePr w:type="lastCol">
      <w:rPr>
        <w:b/>
        <w:bCs/>
      </w:rPr>
    </w:tblStylePr>
    <w:tblStylePr w:type="band1Vert">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tblStylePr w:type="band1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style>
  <w:style w:type="table" w:styleId="GridTabl">
    <w:name w:val="Table Grid"/>
    <w:basedOn w:val="TablNormal"/>
    <w:uiPriority w:val="59"/>
    <w:rsid w:val="005D18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dliwGolau1">
    <w:name w:val="Graddliw Golau1"/>
    <w:basedOn w:val="TablNormal"/>
    <w:uiPriority w:val="60"/>
    <w:rsid w:val="005D18A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addliwioGolau-Acen11">
    <w:name w:val="Graddliwio Golau - Acen 11"/>
    <w:basedOn w:val="TablNormal"/>
    <w:uiPriority w:val="60"/>
    <w:rsid w:val="005D18A2"/>
    <w:pPr>
      <w:spacing w:after="0"/>
    </w:pPr>
    <w:rPr>
      <w:color w:val="0083A7" w:themeColor="accent1" w:themeShade="BF"/>
    </w:rPr>
    <w:tblPr>
      <w:tblStyleRowBandSize w:val="1"/>
      <w:tblStyleColBandSize w:val="1"/>
      <w:tblBorders>
        <w:top w:val="single" w:sz="8" w:space="0" w:color="00B0DF" w:themeColor="accent1"/>
        <w:bottom w:val="single" w:sz="8" w:space="0" w:color="00B0DF" w:themeColor="accent1"/>
      </w:tblBorders>
    </w:tblPr>
    <w:tblStylePr w:type="firstRow">
      <w:pPr>
        <w:spacing w:before="0" w:after="0" w:line="240" w:lineRule="auto"/>
      </w:pPr>
      <w:rPr>
        <w:b/>
        <w:bCs/>
      </w:rPr>
      <w:tblPr/>
      <w:tcPr>
        <w:tcBorders>
          <w:top w:val="single" w:sz="8" w:space="0" w:color="00B0DF" w:themeColor="accent1"/>
          <w:left w:val="nil"/>
          <w:bottom w:val="single" w:sz="8" w:space="0" w:color="00B0DF" w:themeColor="accent1"/>
          <w:right w:val="nil"/>
          <w:insideH w:val="nil"/>
          <w:insideV w:val="nil"/>
        </w:tcBorders>
      </w:tcPr>
    </w:tblStylePr>
    <w:tblStylePr w:type="lastRow">
      <w:pPr>
        <w:spacing w:before="0" w:after="0" w:line="240" w:lineRule="auto"/>
      </w:pPr>
      <w:rPr>
        <w:b/>
        <w:bCs/>
      </w:rPr>
      <w:tblPr/>
      <w:tcPr>
        <w:tcBorders>
          <w:top w:val="single" w:sz="8" w:space="0" w:color="00B0DF" w:themeColor="accent1"/>
          <w:left w:val="nil"/>
          <w:bottom w:val="single" w:sz="8" w:space="0" w:color="00B0D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FF" w:themeFill="accent1" w:themeFillTint="3F"/>
      </w:tcPr>
    </w:tblStylePr>
    <w:tblStylePr w:type="band1Horz">
      <w:tblPr/>
      <w:tcPr>
        <w:tcBorders>
          <w:left w:val="nil"/>
          <w:right w:val="nil"/>
          <w:insideH w:val="nil"/>
          <w:insideV w:val="nil"/>
        </w:tcBorders>
        <w:shd w:val="clear" w:color="auto" w:fill="B8EFFF" w:themeFill="accent1" w:themeFillTint="3F"/>
      </w:tcPr>
    </w:tblStylePr>
  </w:style>
  <w:style w:type="table" w:styleId="GraddliwioGolau-Acen2">
    <w:name w:val="Light Shading Accent 2"/>
    <w:basedOn w:val="TablNormal"/>
    <w:uiPriority w:val="60"/>
    <w:rsid w:val="005D18A2"/>
    <w:pPr>
      <w:spacing w:after="0"/>
    </w:pPr>
    <w:rPr>
      <w:color w:val="39414A" w:themeColor="accent2" w:themeShade="BF"/>
    </w:rPr>
    <w:tblPr>
      <w:tblStyleRowBandSize w:val="1"/>
      <w:tblStyleColBandSize w:val="1"/>
      <w:tblBorders>
        <w:top w:val="single" w:sz="8" w:space="0" w:color="4C5763" w:themeColor="accent2"/>
        <w:bottom w:val="single" w:sz="8" w:space="0" w:color="4C5763" w:themeColor="accent2"/>
      </w:tblBorders>
    </w:tblPr>
    <w:tblStylePr w:type="firstRow">
      <w:pPr>
        <w:spacing w:before="0" w:after="0" w:line="240" w:lineRule="auto"/>
      </w:pPr>
      <w:rPr>
        <w:b/>
        <w:bCs/>
      </w:rPr>
      <w:tblPr/>
      <w:tcPr>
        <w:tcBorders>
          <w:top w:val="single" w:sz="8" w:space="0" w:color="4C5763" w:themeColor="accent2"/>
          <w:left w:val="nil"/>
          <w:bottom w:val="single" w:sz="8" w:space="0" w:color="4C5763" w:themeColor="accent2"/>
          <w:right w:val="nil"/>
          <w:insideH w:val="nil"/>
          <w:insideV w:val="nil"/>
        </w:tcBorders>
      </w:tcPr>
    </w:tblStylePr>
    <w:tblStylePr w:type="lastRow">
      <w:pPr>
        <w:spacing w:before="0" w:after="0" w:line="240" w:lineRule="auto"/>
      </w:pPr>
      <w:rPr>
        <w:b/>
        <w:bCs/>
      </w:rPr>
      <w:tblPr/>
      <w:tcPr>
        <w:tcBorders>
          <w:top w:val="single" w:sz="8" w:space="0" w:color="4C5763" w:themeColor="accent2"/>
          <w:left w:val="nil"/>
          <w:bottom w:val="single" w:sz="8" w:space="0" w:color="4C576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5DB" w:themeFill="accent2" w:themeFillTint="3F"/>
      </w:tcPr>
    </w:tblStylePr>
    <w:tblStylePr w:type="band1Horz">
      <w:tblPr/>
      <w:tcPr>
        <w:tcBorders>
          <w:left w:val="nil"/>
          <w:right w:val="nil"/>
          <w:insideH w:val="nil"/>
          <w:insideV w:val="nil"/>
        </w:tcBorders>
        <w:shd w:val="clear" w:color="auto" w:fill="D0D5DB" w:themeFill="accent2" w:themeFillTint="3F"/>
      </w:tcPr>
    </w:tblStylePr>
  </w:style>
  <w:style w:type="table" w:styleId="GraddliwioGolau-Acen3">
    <w:name w:val="Light Shading Accent 3"/>
    <w:basedOn w:val="TablNormal"/>
    <w:uiPriority w:val="60"/>
    <w:rsid w:val="005D18A2"/>
    <w:pPr>
      <w:spacing w:after="0"/>
    </w:pPr>
    <w:rPr>
      <w:color w:val="000000" w:themeColor="accent3" w:themeShade="BF"/>
    </w:rPr>
    <w:tblPr>
      <w:tblStyleRowBandSize w:val="1"/>
      <w:tblStyleColBandSize w:val="1"/>
      <w:tblBorders>
        <w:top w:val="single" w:sz="8" w:space="0" w:color="000000" w:themeColor="accent3"/>
        <w:bottom w:val="single" w:sz="8" w:space="0" w:color="000000" w:themeColor="accent3"/>
      </w:tblBorders>
    </w:tblPr>
    <w:tblStylePr w:type="fir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lastRow">
      <w:pPr>
        <w:spacing w:before="0" w:after="0" w:line="240" w:lineRule="auto"/>
      </w:pPr>
      <w:rPr>
        <w:b/>
        <w:bCs/>
      </w:rPr>
      <w:tblPr/>
      <w:tcPr>
        <w:tcBorders>
          <w:top w:val="single" w:sz="8" w:space="0" w:color="000000" w:themeColor="accent3"/>
          <w:left w:val="nil"/>
          <w:bottom w:val="single" w:sz="8" w:space="0" w:color="0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3" w:themeFillTint="3F"/>
      </w:tcPr>
    </w:tblStylePr>
    <w:tblStylePr w:type="band1Horz">
      <w:tblPr/>
      <w:tcPr>
        <w:tcBorders>
          <w:left w:val="nil"/>
          <w:right w:val="nil"/>
          <w:insideH w:val="nil"/>
          <w:insideV w:val="nil"/>
        </w:tcBorders>
        <w:shd w:val="clear" w:color="auto" w:fill="C0C0C0" w:themeFill="accent3" w:themeFillTint="3F"/>
      </w:tcPr>
    </w:tblStylePr>
  </w:style>
  <w:style w:type="table" w:styleId="GraddliwioGolau-Acen4">
    <w:name w:val="Light Shading Accent 4"/>
    <w:basedOn w:val="TablNormal"/>
    <w:uiPriority w:val="60"/>
    <w:rsid w:val="005D18A2"/>
    <w:pPr>
      <w:spacing w:after="0"/>
    </w:pPr>
    <w:rPr>
      <w:color w:val="0083A7" w:themeColor="accent4" w:themeShade="BF"/>
    </w:rPr>
    <w:tblPr>
      <w:tblStyleRowBandSize w:val="1"/>
      <w:tblStyleColBandSize w:val="1"/>
      <w:tblBorders>
        <w:top w:val="single" w:sz="8" w:space="0" w:color="00B0DF" w:themeColor="accent4"/>
        <w:bottom w:val="single" w:sz="8" w:space="0" w:color="00B0DF" w:themeColor="accent4"/>
      </w:tblBorders>
    </w:tblPr>
    <w:tblStylePr w:type="firstRow">
      <w:pPr>
        <w:spacing w:before="0" w:after="0" w:line="240" w:lineRule="auto"/>
      </w:pPr>
      <w:rPr>
        <w:b/>
        <w:bCs/>
      </w:rPr>
      <w:tblPr/>
      <w:tcPr>
        <w:tcBorders>
          <w:top w:val="single" w:sz="8" w:space="0" w:color="00B0DF" w:themeColor="accent4"/>
          <w:left w:val="nil"/>
          <w:bottom w:val="single" w:sz="8" w:space="0" w:color="00B0DF" w:themeColor="accent4"/>
          <w:right w:val="nil"/>
          <w:insideH w:val="nil"/>
          <w:insideV w:val="nil"/>
        </w:tcBorders>
      </w:tcPr>
    </w:tblStylePr>
    <w:tblStylePr w:type="lastRow">
      <w:pPr>
        <w:spacing w:before="0" w:after="0" w:line="240" w:lineRule="auto"/>
      </w:pPr>
      <w:rPr>
        <w:b/>
        <w:bCs/>
      </w:rPr>
      <w:tblPr/>
      <w:tcPr>
        <w:tcBorders>
          <w:top w:val="single" w:sz="8" w:space="0" w:color="00B0DF" w:themeColor="accent4"/>
          <w:left w:val="nil"/>
          <w:bottom w:val="single" w:sz="8" w:space="0" w:color="00B0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FFF" w:themeFill="accent4" w:themeFillTint="3F"/>
      </w:tcPr>
    </w:tblStylePr>
    <w:tblStylePr w:type="band1Horz">
      <w:tblPr/>
      <w:tcPr>
        <w:tcBorders>
          <w:left w:val="nil"/>
          <w:right w:val="nil"/>
          <w:insideH w:val="nil"/>
          <w:insideV w:val="nil"/>
        </w:tcBorders>
        <w:shd w:val="clear" w:color="auto" w:fill="B8EFFF" w:themeFill="accent4" w:themeFillTint="3F"/>
      </w:tcPr>
    </w:tblStylePr>
  </w:style>
  <w:style w:type="table" w:styleId="GraddliwioGolau-Acen5">
    <w:name w:val="Light Shading Accent 5"/>
    <w:basedOn w:val="TablNormal"/>
    <w:uiPriority w:val="60"/>
    <w:rsid w:val="005D18A2"/>
    <w:pPr>
      <w:spacing w:after="0"/>
    </w:pPr>
    <w:rPr>
      <w:color w:val="39414A" w:themeColor="accent5" w:themeShade="BF"/>
    </w:rPr>
    <w:tblPr>
      <w:tblStyleRowBandSize w:val="1"/>
      <w:tblStyleColBandSize w:val="1"/>
      <w:tblBorders>
        <w:top w:val="single" w:sz="8" w:space="0" w:color="4C5763" w:themeColor="accent5"/>
        <w:bottom w:val="single" w:sz="8" w:space="0" w:color="4C5763" w:themeColor="accent5"/>
      </w:tblBorders>
    </w:tblPr>
    <w:tblStylePr w:type="firstRow">
      <w:pPr>
        <w:spacing w:before="0" w:after="0" w:line="240" w:lineRule="auto"/>
      </w:pPr>
      <w:rPr>
        <w:b/>
        <w:bCs/>
      </w:rPr>
      <w:tblPr/>
      <w:tcPr>
        <w:tcBorders>
          <w:top w:val="single" w:sz="8" w:space="0" w:color="4C5763" w:themeColor="accent5"/>
          <w:left w:val="nil"/>
          <w:bottom w:val="single" w:sz="8" w:space="0" w:color="4C5763" w:themeColor="accent5"/>
          <w:right w:val="nil"/>
          <w:insideH w:val="nil"/>
          <w:insideV w:val="nil"/>
        </w:tcBorders>
      </w:tcPr>
    </w:tblStylePr>
    <w:tblStylePr w:type="lastRow">
      <w:pPr>
        <w:spacing w:before="0" w:after="0" w:line="240" w:lineRule="auto"/>
      </w:pPr>
      <w:rPr>
        <w:b/>
        <w:bCs/>
      </w:rPr>
      <w:tblPr/>
      <w:tcPr>
        <w:tcBorders>
          <w:top w:val="single" w:sz="8" w:space="0" w:color="4C5763" w:themeColor="accent5"/>
          <w:left w:val="nil"/>
          <w:bottom w:val="single" w:sz="8" w:space="0" w:color="4C576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5DB" w:themeFill="accent5" w:themeFillTint="3F"/>
      </w:tcPr>
    </w:tblStylePr>
    <w:tblStylePr w:type="band1Horz">
      <w:tblPr/>
      <w:tcPr>
        <w:tcBorders>
          <w:left w:val="nil"/>
          <w:right w:val="nil"/>
          <w:insideH w:val="nil"/>
          <w:insideV w:val="nil"/>
        </w:tcBorders>
        <w:shd w:val="clear" w:color="auto" w:fill="D0D5DB" w:themeFill="accent5" w:themeFillTint="3F"/>
      </w:tcPr>
    </w:tblStylePr>
  </w:style>
  <w:style w:type="table" w:styleId="GraddliwioGolau-Acen6">
    <w:name w:val="Light Shading Accent 6"/>
    <w:basedOn w:val="TablNormal"/>
    <w:uiPriority w:val="60"/>
    <w:rsid w:val="005D18A2"/>
    <w:pPr>
      <w:spacing w:after="0"/>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customStyle="1" w:styleId="RhestrOlau1">
    <w:name w:val="Rhestr Olau1"/>
    <w:basedOn w:val="TablNormal"/>
    <w:uiPriority w:val="61"/>
    <w:rsid w:val="005D18A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RhestrOlau-Acen2">
    <w:name w:val="Light List Accent 2"/>
    <w:basedOn w:val="TablNormal"/>
    <w:uiPriority w:val="61"/>
    <w:rsid w:val="005D18A2"/>
    <w:pPr>
      <w:spacing w:after="0"/>
    </w:pPr>
    <w:tblPr>
      <w:tblStyleRowBandSize w:val="1"/>
      <w:tblStyleColBandSize w:val="1"/>
      <w:tblBorders>
        <w:top w:val="single" w:sz="8" w:space="0" w:color="4C5763" w:themeColor="accent2"/>
        <w:left w:val="single" w:sz="8" w:space="0" w:color="4C5763" w:themeColor="accent2"/>
        <w:bottom w:val="single" w:sz="8" w:space="0" w:color="4C5763" w:themeColor="accent2"/>
        <w:right w:val="single" w:sz="8" w:space="0" w:color="4C5763" w:themeColor="accent2"/>
      </w:tblBorders>
    </w:tblPr>
    <w:tblStylePr w:type="firstRow">
      <w:pPr>
        <w:spacing w:before="0" w:after="0" w:line="240" w:lineRule="auto"/>
      </w:pPr>
      <w:rPr>
        <w:b/>
        <w:bCs/>
        <w:color w:val="FFFFFF" w:themeColor="background1"/>
      </w:rPr>
      <w:tblPr/>
      <w:tcPr>
        <w:shd w:val="clear" w:color="auto" w:fill="4C5763" w:themeFill="accent2"/>
      </w:tcPr>
    </w:tblStylePr>
    <w:tblStylePr w:type="lastRow">
      <w:pPr>
        <w:spacing w:before="0" w:after="0" w:line="240" w:lineRule="auto"/>
      </w:pPr>
      <w:rPr>
        <w:b/>
        <w:bCs/>
      </w:rPr>
      <w:tblPr/>
      <w:tcPr>
        <w:tcBorders>
          <w:top w:val="double" w:sz="6" w:space="0" w:color="4C5763" w:themeColor="accent2"/>
          <w:left w:val="single" w:sz="8" w:space="0" w:color="4C5763" w:themeColor="accent2"/>
          <w:bottom w:val="single" w:sz="8" w:space="0" w:color="4C5763" w:themeColor="accent2"/>
          <w:right w:val="single" w:sz="8" w:space="0" w:color="4C5763" w:themeColor="accent2"/>
        </w:tcBorders>
      </w:tcPr>
    </w:tblStylePr>
    <w:tblStylePr w:type="firstCol">
      <w:rPr>
        <w:b/>
        <w:bCs/>
      </w:rPr>
    </w:tblStylePr>
    <w:tblStylePr w:type="lastCol">
      <w:rPr>
        <w:b/>
        <w:bCs/>
      </w:rPr>
    </w:tblStylePr>
    <w:tblStylePr w:type="band1Vert">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tblStylePr w:type="band1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style>
  <w:style w:type="table" w:styleId="RhestrOlau-Acen3">
    <w:name w:val="Light List Accent 3"/>
    <w:basedOn w:val="TablNormal"/>
    <w:uiPriority w:val="61"/>
    <w:rsid w:val="005D18A2"/>
    <w:pPr>
      <w:spacing w:after="0"/>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style>
  <w:style w:type="table" w:styleId="RhestrOlau-Acen4">
    <w:name w:val="Light List Accent 4"/>
    <w:basedOn w:val="TablNormal"/>
    <w:uiPriority w:val="61"/>
    <w:rsid w:val="005D18A2"/>
    <w:pPr>
      <w:spacing w:after="0"/>
    </w:pPr>
    <w:tblPr>
      <w:tblStyleRowBandSize w:val="1"/>
      <w:tblStyleColBandSize w:val="1"/>
      <w:tblBorders>
        <w:top w:val="single" w:sz="8" w:space="0" w:color="00B0DF" w:themeColor="accent4"/>
        <w:left w:val="single" w:sz="8" w:space="0" w:color="00B0DF" w:themeColor="accent4"/>
        <w:bottom w:val="single" w:sz="8" w:space="0" w:color="00B0DF" w:themeColor="accent4"/>
        <w:right w:val="single" w:sz="8" w:space="0" w:color="00B0DF" w:themeColor="accent4"/>
      </w:tblBorders>
    </w:tblPr>
    <w:tblStylePr w:type="firstRow">
      <w:pPr>
        <w:spacing w:before="0" w:after="0" w:line="240" w:lineRule="auto"/>
      </w:pPr>
      <w:rPr>
        <w:b/>
        <w:bCs/>
        <w:color w:val="FFFFFF" w:themeColor="background1"/>
      </w:rPr>
      <w:tblPr/>
      <w:tcPr>
        <w:shd w:val="clear" w:color="auto" w:fill="00B0DF" w:themeFill="accent4"/>
      </w:tcPr>
    </w:tblStylePr>
    <w:tblStylePr w:type="lastRow">
      <w:pPr>
        <w:spacing w:before="0" w:after="0" w:line="240" w:lineRule="auto"/>
      </w:pPr>
      <w:rPr>
        <w:b/>
        <w:bCs/>
      </w:rPr>
      <w:tblPr/>
      <w:tcPr>
        <w:tcBorders>
          <w:top w:val="double" w:sz="6" w:space="0" w:color="00B0DF" w:themeColor="accent4"/>
          <w:left w:val="single" w:sz="8" w:space="0" w:color="00B0DF" w:themeColor="accent4"/>
          <w:bottom w:val="single" w:sz="8" w:space="0" w:color="00B0DF" w:themeColor="accent4"/>
          <w:right w:val="single" w:sz="8" w:space="0" w:color="00B0DF" w:themeColor="accent4"/>
        </w:tcBorders>
      </w:tcPr>
    </w:tblStylePr>
    <w:tblStylePr w:type="firstCol">
      <w:rPr>
        <w:b/>
        <w:bCs/>
      </w:rPr>
    </w:tblStylePr>
    <w:tblStylePr w:type="lastCol">
      <w:rPr>
        <w:b/>
        <w:bCs/>
      </w:rPr>
    </w:tblStylePr>
    <w:tblStylePr w:type="band1Vert">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tblStylePr w:type="band1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style>
  <w:style w:type="table" w:styleId="RhestrOlau-Acen5">
    <w:name w:val="Light List Accent 5"/>
    <w:basedOn w:val="TablNormal"/>
    <w:uiPriority w:val="61"/>
    <w:rsid w:val="005D18A2"/>
    <w:pPr>
      <w:spacing w:after="0"/>
    </w:pPr>
    <w:tblPr>
      <w:tblStyleRowBandSize w:val="1"/>
      <w:tblStyleColBandSize w:val="1"/>
      <w:tblBorders>
        <w:top w:val="single" w:sz="8" w:space="0" w:color="4C5763" w:themeColor="accent5"/>
        <w:left w:val="single" w:sz="8" w:space="0" w:color="4C5763" w:themeColor="accent5"/>
        <w:bottom w:val="single" w:sz="8" w:space="0" w:color="4C5763" w:themeColor="accent5"/>
        <w:right w:val="single" w:sz="8" w:space="0" w:color="4C5763" w:themeColor="accent5"/>
      </w:tblBorders>
    </w:tblPr>
    <w:tblStylePr w:type="firstRow">
      <w:pPr>
        <w:spacing w:before="0" w:after="0" w:line="240" w:lineRule="auto"/>
      </w:pPr>
      <w:rPr>
        <w:b/>
        <w:bCs/>
        <w:color w:val="FFFFFF" w:themeColor="background1"/>
      </w:rPr>
      <w:tblPr/>
      <w:tcPr>
        <w:shd w:val="clear" w:color="auto" w:fill="4C5763" w:themeFill="accent5"/>
      </w:tcPr>
    </w:tblStylePr>
    <w:tblStylePr w:type="lastRow">
      <w:pPr>
        <w:spacing w:before="0" w:after="0" w:line="240" w:lineRule="auto"/>
      </w:pPr>
      <w:rPr>
        <w:b/>
        <w:bCs/>
      </w:rPr>
      <w:tblPr/>
      <w:tcPr>
        <w:tcBorders>
          <w:top w:val="double" w:sz="6" w:space="0" w:color="4C5763" w:themeColor="accent5"/>
          <w:left w:val="single" w:sz="8" w:space="0" w:color="4C5763" w:themeColor="accent5"/>
          <w:bottom w:val="single" w:sz="8" w:space="0" w:color="4C5763" w:themeColor="accent5"/>
          <w:right w:val="single" w:sz="8" w:space="0" w:color="4C5763" w:themeColor="accent5"/>
        </w:tcBorders>
      </w:tcPr>
    </w:tblStylePr>
    <w:tblStylePr w:type="firstCol">
      <w:rPr>
        <w:b/>
        <w:bCs/>
      </w:rPr>
    </w:tblStylePr>
    <w:tblStylePr w:type="lastCol">
      <w:rPr>
        <w:b/>
        <w:bCs/>
      </w:rPr>
    </w:tblStylePr>
    <w:tblStylePr w:type="band1Vert">
      <w:tblPr/>
      <w:tcPr>
        <w:tcBorders>
          <w:top w:val="single" w:sz="8" w:space="0" w:color="4C5763" w:themeColor="accent5"/>
          <w:left w:val="single" w:sz="8" w:space="0" w:color="4C5763" w:themeColor="accent5"/>
          <w:bottom w:val="single" w:sz="8" w:space="0" w:color="4C5763" w:themeColor="accent5"/>
          <w:right w:val="single" w:sz="8" w:space="0" w:color="4C5763" w:themeColor="accent5"/>
        </w:tcBorders>
      </w:tcPr>
    </w:tblStylePr>
    <w:tblStylePr w:type="band1Horz">
      <w:tblPr/>
      <w:tcPr>
        <w:tcBorders>
          <w:top w:val="single" w:sz="8" w:space="0" w:color="4C5763" w:themeColor="accent5"/>
          <w:left w:val="single" w:sz="8" w:space="0" w:color="4C5763" w:themeColor="accent5"/>
          <w:bottom w:val="single" w:sz="8" w:space="0" w:color="4C5763" w:themeColor="accent5"/>
          <w:right w:val="single" w:sz="8" w:space="0" w:color="4C5763" w:themeColor="accent5"/>
        </w:tcBorders>
      </w:tcPr>
    </w:tblStylePr>
  </w:style>
  <w:style w:type="table" w:styleId="RhestrOlau-Acen6">
    <w:name w:val="Light List Accent 6"/>
    <w:basedOn w:val="TablNormal"/>
    <w:uiPriority w:val="61"/>
    <w:rsid w:val="005D18A2"/>
    <w:pPr>
      <w:spacing w:after="0"/>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GridGolau1">
    <w:name w:val="Grid Golau1"/>
    <w:basedOn w:val="TablNormal"/>
    <w:uiPriority w:val="62"/>
    <w:rsid w:val="005D18A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Golau-Acen11">
    <w:name w:val="Grid Golau - Acen 11"/>
    <w:basedOn w:val="TablNormal"/>
    <w:uiPriority w:val="62"/>
    <w:rsid w:val="005D18A2"/>
    <w:pPr>
      <w:spacing w:after="0"/>
    </w:pPr>
    <w:tblPr>
      <w:tblStyleRowBandSize w:val="1"/>
      <w:tblStyleColBandSize w:val="1"/>
      <w:tblBorders>
        <w:top w:val="single" w:sz="8" w:space="0" w:color="00B0DF" w:themeColor="accent1"/>
        <w:left w:val="single" w:sz="8" w:space="0" w:color="00B0DF" w:themeColor="accent1"/>
        <w:bottom w:val="single" w:sz="8" w:space="0" w:color="00B0DF" w:themeColor="accent1"/>
        <w:right w:val="single" w:sz="8" w:space="0" w:color="00B0DF" w:themeColor="accent1"/>
        <w:insideH w:val="single" w:sz="8" w:space="0" w:color="00B0DF" w:themeColor="accent1"/>
        <w:insideV w:val="single" w:sz="8" w:space="0" w:color="00B0D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DF" w:themeColor="accent1"/>
          <w:left w:val="single" w:sz="8" w:space="0" w:color="00B0DF" w:themeColor="accent1"/>
          <w:bottom w:val="single" w:sz="18" w:space="0" w:color="00B0DF" w:themeColor="accent1"/>
          <w:right w:val="single" w:sz="8" w:space="0" w:color="00B0DF" w:themeColor="accent1"/>
          <w:insideH w:val="nil"/>
          <w:insideV w:val="single" w:sz="8" w:space="0" w:color="00B0D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DF" w:themeColor="accent1"/>
          <w:left w:val="single" w:sz="8" w:space="0" w:color="00B0DF" w:themeColor="accent1"/>
          <w:bottom w:val="single" w:sz="8" w:space="0" w:color="00B0DF" w:themeColor="accent1"/>
          <w:right w:val="single" w:sz="8" w:space="0" w:color="00B0DF" w:themeColor="accent1"/>
          <w:insideH w:val="nil"/>
          <w:insideV w:val="single" w:sz="8" w:space="0" w:color="00B0D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tcPr>
    </w:tblStylePr>
    <w:tblStylePr w:type="band1Vert">
      <w:tblPr/>
      <w:tcPr>
        <w:tcBorders>
          <w:top w:val="single" w:sz="8" w:space="0" w:color="00B0DF" w:themeColor="accent1"/>
          <w:left w:val="single" w:sz="8" w:space="0" w:color="00B0DF" w:themeColor="accent1"/>
          <w:bottom w:val="single" w:sz="8" w:space="0" w:color="00B0DF" w:themeColor="accent1"/>
          <w:right w:val="single" w:sz="8" w:space="0" w:color="00B0DF" w:themeColor="accent1"/>
        </w:tcBorders>
        <w:shd w:val="clear" w:color="auto" w:fill="B8EFFF" w:themeFill="accent1" w:themeFillTint="3F"/>
      </w:tcPr>
    </w:tblStylePr>
    <w:tblStylePr w:type="band1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insideV w:val="single" w:sz="8" w:space="0" w:color="00B0DF" w:themeColor="accent1"/>
        </w:tcBorders>
        <w:shd w:val="clear" w:color="auto" w:fill="B8EFFF" w:themeFill="accent1" w:themeFillTint="3F"/>
      </w:tcPr>
    </w:tblStylePr>
    <w:tblStylePr w:type="band2Horz">
      <w:tblPr/>
      <w:tcPr>
        <w:tcBorders>
          <w:top w:val="single" w:sz="8" w:space="0" w:color="00B0DF" w:themeColor="accent1"/>
          <w:left w:val="single" w:sz="8" w:space="0" w:color="00B0DF" w:themeColor="accent1"/>
          <w:bottom w:val="single" w:sz="8" w:space="0" w:color="00B0DF" w:themeColor="accent1"/>
          <w:right w:val="single" w:sz="8" w:space="0" w:color="00B0DF" w:themeColor="accent1"/>
          <w:insideV w:val="single" w:sz="8" w:space="0" w:color="00B0DF" w:themeColor="accent1"/>
        </w:tcBorders>
      </w:tcPr>
    </w:tblStylePr>
  </w:style>
  <w:style w:type="table" w:styleId="GridGolau-Acen2">
    <w:name w:val="Light Grid Accent 2"/>
    <w:basedOn w:val="TablNormal"/>
    <w:uiPriority w:val="62"/>
    <w:rsid w:val="005D18A2"/>
    <w:pPr>
      <w:spacing w:after="0"/>
    </w:pPr>
    <w:tblPr>
      <w:tblStyleRowBandSize w:val="1"/>
      <w:tblStyleColBandSize w:val="1"/>
      <w:tblBorders>
        <w:top w:val="single" w:sz="8" w:space="0" w:color="4C5763" w:themeColor="accent2"/>
        <w:left w:val="single" w:sz="8" w:space="0" w:color="4C5763" w:themeColor="accent2"/>
        <w:bottom w:val="single" w:sz="8" w:space="0" w:color="4C5763" w:themeColor="accent2"/>
        <w:right w:val="single" w:sz="8" w:space="0" w:color="4C5763" w:themeColor="accent2"/>
        <w:insideH w:val="single" w:sz="8" w:space="0" w:color="4C5763" w:themeColor="accent2"/>
        <w:insideV w:val="single" w:sz="8" w:space="0" w:color="4C576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5763" w:themeColor="accent2"/>
          <w:left w:val="single" w:sz="8" w:space="0" w:color="4C5763" w:themeColor="accent2"/>
          <w:bottom w:val="single" w:sz="18" w:space="0" w:color="4C5763" w:themeColor="accent2"/>
          <w:right w:val="single" w:sz="8" w:space="0" w:color="4C5763" w:themeColor="accent2"/>
          <w:insideH w:val="nil"/>
          <w:insideV w:val="single" w:sz="8" w:space="0" w:color="4C576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5763" w:themeColor="accent2"/>
          <w:left w:val="single" w:sz="8" w:space="0" w:color="4C5763" w:themeColor="accent2"/>
          <w:bottom w:val="single" w:sz="8" w:space="0" w:color="4C5763" w:themeColor="accent2"/>
          <w:right w:val="single" w:sz="8" w:space="0" w:color="4C5763" w:themeColor="accent2"/>
          <w:insideH w:val="nil"/>
          <w:insideV w:val="single" w:sz="8" w:space="0" w:color="4C576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tcPr>
    </w:tblStylePr>
    <w:tblStylePr w:type="band1Vert">
      <w:tblPr/>
      <w:tcPr>
        <w:tcBorders>
          <w:top w:val="single" w:sz="8" w:space="0" w:color="4C5763" w:themeColor="accent2"/>
          <w:left w:val="single" w:sz="8" w:space="0" w:color="4C5763" w:themeColor="accent2"/>
          <w:bottom w:val="single" w:sz="8" w:space="0" w:color="4C5763" w:themeColor="accent2"/>
          <w:right w:val="single" w:sz="8" w:space="0" w:color="4C5763" w:themeColor="accent2"/>
        </w:tcBorders>
        <w:shd w:val="clear" w:color="auto" w:fill="D0D5DB" w:themeFill="accent2" w:themeFillTint="3F"/>
      </w:tcPr>
    </w:tblStylePr>
    <w:tblStylePr w:type="band1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insideV w:val="single" w:sz="8" w:space="0" w:color="4C5763" w:themeColor="accent2"/>
        </w:tcBorders>
        <w:shd w:val="clear" w:color="auto" w:fill="D0D5DB" w:themeFill="accent2" w:themeFillTint="3F"/>
      </w:tcPr>
    </w:tblStylePr>
    <w:tblStylePr w:type="band2Horz">
      <w:tblPr/>
      <w:tcPr>
        <w:tcBorders>
          <w:top w:val="single" w:sz="8" w:space="0" w:color="4C5763" w:themeColor="accent2"/>
          <w:left w:val="single" w:sz="8" w:space="0" w:color="4C5763" w:themeColor="accent2"/>
          <w:bottom w:val="single" w:sz="8" w:space="0" w:color="4C5763" w:themeColor="accent2"/>
          <w:right w:val="single" w:sz="8" w:space="0" w:color="4C5763" w:themeColor="accent2"/>
          <w:insideV w:val="single" w:sz="8" w:space="0" w:color="4C5763" w:themeColor="accent2"/>
        </w:tcBorders>
      </w:tcPr>
    </w:tblStylePr>
  </w:style>
  <w:style w:type="table" w:styleId="GridGolau-Acen3">
    <w:name w:val="Light Grid Accent 3"/>
    <w:basedOn w:val="TablNormal"/>
    <w:uiPriority w:val="62"/>
    <w:rsid w:val="005D18A2"/>
    <w:pPr>
      <w:spacing w:after="0"/>
    </w:p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insideH w:val="single" w:sz="8" w:space="0" w:color="000000" w:themeColor="accent3"/>
        <w:insideV w:val="single" w:sz="8" w:space="0" w:color="0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18" w:space="0" w:color="000000" w:themeColor="accent3"/>
          <w:right w:val="single" w:sz="8" w:space="0" w:color="000000" w:themeColor="accent3"/>
          <w:insideH w:val="nil"/>
          <w:insideV w:val="single" w:sz="8" w:space="0" w:color="0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insideH w:val="nil"/>
          <w:insideV w:val="single" w:sz="8" w:space="0" w:color="0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shd w:val="clear" w:color="auto" w:fill="C0C0C0" w:themeFill="accent3" w:themeFillTint="3F"/>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shd w:val="clear" w:color="auto" w:fill="C0C0C0" w:themeFill="accent3" w:themeFillTint="3F"/>
      </w:tcPr>
    </w:tblStylePr>
    <w:tblStylePr w:type="band2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tcPr>
    </w:tblStylePr>
  </w:style>
  <w:style w:type="table" w:styleId="GridGolau-Acen4">
    <w:name w:val="Light Grid Accent 4"/>
    <w:basedOn w:val="TablNormal"/>
    <w:uiPriority w:val="62"/>
    <w:rsid w:val="005D18A2"/>
    <w:pPr>
      <w:spacing w:after="0"/>
    </w:pPr>
    <w:tblPr>
      <w:tblStyleRowBandSize w:val="1"/>
      <w:tblStyleColBandSize w:val="1"/>
      <w:tblBorders>
        <w:top w:val="single" w:sz="8" w:space="0" w:color="00B0DF" w:themeColor="accent4"/>
        <w:left w:val="single" w:sz="8" w:space="0" w:color="00B0DF" w:themeColor="accent4"/>
        <w:bottom w:val="single" w:sz="8" w:space="0" w:color="00B0DF" w:themeColor="accent4"/>
        <w:right w:val="single" w:sz="8" w:space="0" w:color="00B0DF" w:themeColor="accent4"/>
        <w:insideH w:val="single" w:sz="8" w:space="0" w:color="00B0DF" w:themeColor="accent4"/>
        <w:insideV w:val="single" w:sz="8" w:space="0" w:color="00B0D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DF" w:themeColor="accent4"/>
          <w:left w:val="single" w:sz="8" w:space="0" w:color="00B0DF" w:themeColor="accent4"/>
          <w:bottom w:val="single" w:sz="18" w:space="0" w:color="00B0DF" w:themeColor="accent4"/>
          <w:right w:val="single" w:sz="8" w:space="0" w:color="00B0DF" w:themeColor="accent4"/>
          <w:insideH w:val="nil"/>
          <w:insideV w:val="single" w:sz="8" w:space="0" w:color="00B0D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DF" w:themeColor="accent4"/>
          <w:left w:val="single" w:sz="8" w:space="0" w:color="00B0DF" w:themeColor="accent4"/>
          <w:bottom w:val="single" w:sz="8" w:space="0" w:color="00B0DF" w:themeColor="accent4"/>
          <w:right w:val="single" w:sz="8" w:space="0" w:color="00B0DF" w:themeColor="accent4"/>
          <w:insideH w:val="nil"/>
          <w:insideV w:val="single" w:sz="8" w:space="0" w:color="00B0D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tcPr>
    </w:tblStylePr>
    <w:tblStylePr w:type="band1Vert">
      <w:tblPr/>
      <w:tcPr>
        <w:tcBorders>
          <w:top w:val="single" w:sz="8" w:space="0" w:color="00B0DF" w:themeColor="accent4"/>
          <w:left w:val="single" w:sz="8" w:space="0" w:color="00B0DF" w:themeColor="accent4"/>
          <w:bottom w:val="single" w:sz="8" w:space="0" w:color="00B0DF" w:themeColor="accent4"/>
          <w:right w:val="single" w:sz="8" w:space="0" w:color="00B0DF" w:themeColor="accent4"/>
        </w:tcBorders>
        <w:shd w:val="clear" w:color="auto" w:fill="B8EFFF" w:themeFill="accent4" w:themeFillTint="3F"/>
      </w:tcPr>
    </w:tblStylePr>
    <w:tblStylePr w:type="band1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insideV w:val="single" w:sz="8" w:space="0" w:color="00B0DF" w:themeColor="accent4"/>
        </w:tcBorders>
        <w:shd w:val="clear" w:color="auto" w:fill="B8EFFF" w:themeFill="accent4" w:themeFillTint="3F"/>
      </w:tcPr>
    </w:tblStylePr>
    <w:tblStylePr w:type="band2Horz">
      <w:tblPr/>
      <w:tcPr>
        <w:tcBorders>
          <w:top w:val="single" w:sz="8" w:space="0" w:color="00B0DF" w:themeColor="accent4"/>
          <w:left w:val="single" w:sz="8" w:space="0" w:color="00B0DF" w:themeColor="accent4"/>
          <w:bottom w:val="single" w:sz="8" w:space="0" w:color="00B0DF" w:themeColor="accent4"/>
          <w:right w:val="single" w:sz="8" w:space="0" w:color="00B0DF" w:themeColor="accent4"/>
          <w:insideV w:val="single" w:sz="8" w:space="0" w:color="00B0DF" w:themeColor="accent4"/>
        </w:tcBorders>
      </w:tcPr>
    </w:tblStylePr>
  </w:style>
  <w:style w:type="paragraph" w:styleId="HTMLwediiRhagfformatio">
    <w:name w:val="HTML Preformatted"/>
    <w:basedOn w:val="Normal"/>
    <w:link w:val="HTMLwediiRhagfformatioNod"/>
    <w:uiPriority w:val="99"/>
    <w:unhideWhenUsed/>
    <w:rsid w:val="0012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cy-GB"/>
    </w:rPr>
  </w:style>
  <w:style w:type="character" w:customStyle="1" w:styleId="HTMLwediiRhagfformatioNod">
    <w:name w:val="HTML wedi'i Rhagfformatio Nod"/>
    <w:basedOn w:val="FfontParagraffDdiofyn"/>
    <w:link w:val="HTMLwediiRhagfformatio"/>
    <w:uiPriority w:val="99"/>
    <w:rsid w:val="0012250B"/>
    <w:rPr>
      <w:rFonts w:ascii="Courier New" w:eastAsia="Times New Roman" w:hAnsi="Courier New" w:cs="Courier New"/>
      <w:sz w:val="20"/>
      <w:szCs w:val="20"/>
      <w:lang w:val="cy-GB" w:eastAsia="cy-GB"/>
    </w:rPr>
  </w:style>
  <w:style w:type="character" w:styleId="SnhebeiDdatrys">
    <w:name w:val="Unresolved Mention"/>
    <w:basedOn w:val="FfontParagraffDdiofyn"/>
    <w:uiPriority w:val="99"/>
    <w:semiHidden/>
    <w:unhideWhenUsed/>
    <w:rsid w:val="000116C4"/>
    <w:rPr>
      <w:color w:val="605E5C"/>
      <w:shd w:val="clear" w:color="auto" w:fill="E1DFDD"/>
    </w:rPr>
  </w:style>
  <w:style w:type="paragraph" w:styleId="DimBylchau">
    <w:name w:val="No Spacing"/>
    <w:uiPriority w:val="1"/>
    <w:qFormat/>
    <w:rsid w:val="00466216"/>
    <w:pPr>
      <w:spacing w:after="0"/>
    </w:pPr>
    <w:rPr>
      <w:rFonts w:eastAsia="Times New Roman" w:cs="Arial"/>
      <w:lang w:val="cy-GB" w:eastAsia="en-US"/>
    </w:rPr>
  </w:style>
  <w:style w:type="paragraph" w:customStyle="1" w:styleId="paragraph">
    <w:name w:val="paragraph"/>
    <w:basedOn w:val="Normal"/>
    <w:rsid w:val="002C643E"/>
    <w:pPr>
      <w:spacing w:before="100" w:beforeAutospacing="1" w:after="100" w:afterAutospacing="1"/>
    </w:pPr>
    <w:rPr>
      <w:rFonts w:ascii="Times New Roman" w:eastAsia="Times New Roman" w:hAnsi="Times New Roman" w:cs="Times New Roman"/>
      <w:lang w:eastAsia="cy-GB"/>
    </w:rPr>
  </w:style>
  <w:style w:type="character" w:customStyle="1" w:styleId="normaltextrun">
    <w:name w:val="normaltextrun"/>
    <w:basedOn w:val="FfontParagraffDdiofyn"/>
    <w:rsid w:val="002C643E"/>
  </w:style>
  <w:style w:type="character" w:customStyle="1" w:styleId="eop">
    <w:name w:val="eop"/>
    <w:basedOn w:val="FfontParagraffDdiofyn"/>
    <w:rsid w:val="002C643E"/>
  </w:style>
  <w:style w:type="paragraph" w:styleId="NormalGwe">
    <w:name w:val="Normal (Web)"/>
    <w:basedOn w:val="Normal"/>
    <w:uiPriority w:val="99"/>
    <w:semiHidden/>
    <w:unhideWhenUsed/>
    <w:rsid w:val="00940695"/>
    <w:pPr>
      <w:spacing w:before="100" w:beforeAutospacing="1" w:after="100" w:afterAutospacing="1"/>
    </w:pPr>
    <w:rPr>
      <w:rFonts w:ascii="Times New Roman" w:eastAsia="Times New Roman" w:hAnsi="Times New Roman" w:cs="Times New Roman"/>
      <w:lang w:eastAsia="cy-GB"/>
    </w:rPr>
  </w:style>
  <w:style w:type="character" w:customStyle="1" w:styleId="ParagraffRhestrNod">
    <w:name w:val="Paragraff Rhestr Nod"/>
    <w:basedOn w:val="FfontParagraffDdiofyn"/>
    <w:link w:val="ParagraffRhestr"/>
    <w:uiPriority w:val="34"/>
    <w:locked/>
    <w:rsid w:val="0099378E"/>
    <w:rPr>
      <w:rFonts w:asciiTheme="minorHAnsi" w:hAnsiTheme="minorHAnsi"/>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7632">
      <w:bodyDiv w:val="1"/>
      <w:marLeft w:val="0"/>
      <w:marRight w:val="0"/>
      <w:marTop w:val="0"/>
      <w:marBottom w:val="0"/>
      <w:divBdr>
        <w:top w:val="none" w:sz="0" w:space="0" w:color="auto"/>
        <w:left w:val="none" w:sz="0" w:space="0" w:color="auto"/>
        <w:bottom w:val="none" w:sz="0" w:space="0" w:color="auto"/>
        <w:right w:val="none" w:sz="0" w:space="0" w:color="auto"/>
      </w:divBdr>
    </w:div>
    <w:div w:id="490953757">
      <w:bodyDiv w:val="1"/>
      <w:marLeft w:val="0"/>
      <w:marRight w:val="0"/>
      <w:marTop w:val="0"/>
      <w:marBottom w:val="0"/>
      <w:divBdr>
        <w:top w:val="none" w:sz="0" w:space="0" w:color="auto"/>
        <w:left w:val="none" w:sz="0" w:space="0" w:color="auto"/>
        <w:bottom w:val="none" w:sz="0" w:space="0" w:color="auto"/>
        <w:right w:val="none" w:sz="0" w:space="0" w:color="auto"/>
      </w:divBdr>
    </w:div>
    <w:div w:id="1493988601">
      <w:bodyDiv w:val="1"/>
      <w:marLeft w:val="0"/>
      <w:marRight w:val="0"/>
      <w:marTop w:val="0"/>
      <w:marBottom w:val="0"/>
      <w:divBdr>
        <w:top w:val="none" w:sz="0" w:space="0" w:color="auto"/>
        <w:left w:val="none" w:sz="0" w:space="0" w:color="auto"/>
        <w:bottom w:val="none" w:sz="0" w:space="0" w:color="auto"/>
        <w:right w:val="none" w:sz="0" w:space="0" w:color="auto"/>
      </w:divBdr>
    </w:div>
    <w:div w:id="1708138452">
      <w:bodyDiv w:val="1"/>
      <w:marLeft w:val="0"/>
      <w:marRight w:val="0"/>
      <w:marTop w:val="0"/>
      <w:marBottom w:val="0"/>
      <w:divBdr>
        <w:top w:val="none" w:sz="0" w:space="0" w:color="auto"/>
        <w:left w:val="none" w:sz="0" w:space="0" w:color="auto"/>
        <w:bottom w:val="none" w:sz="0" w:space="0" w:color="auto"/>
        <w:right w:val="none" w:sz="0" w:space="0" w:color="auto"/>
      </w:divBdr>
      <w:divsChild>
        <w:div w:id="37778821">
          <w:marLeft w:val="0"/>
          <w:marRight w:val="0"/>
          <w:marTop w:val="0"/>
          <w:marBottom w:val="0"/>
          <w:divBdr>
            <w:top w:val="none" w:sz="0" w:space="0" w:color="auto"/>
            <w:left w:val="none" w:sz="0" w:space="0" w:color="auto"/>
            <w:bottom w:val="none" w:sz="0" w:space="0" w:color="auto"/>
            <w:right w:val="none" w:sz="0" w:space="0" w:color="auto"/>
          </w:divBdr>
        </w:div>
        <w:div w:id="659313502">
          <w:marLeft w:val="0"/>
          <w:marRight w:val="0"/>
          <w:marTop w:val="0"/>
          <w:marBottom w:val="0"/>
          <w:divBdr>
            <w:top w:val="none" w:sz="0" w:space="0" w:color="auto"/>
            <w:left w:val="none" w:sz="0" w:space="0" w:color="auto"/>
            <w:bottom w:val="none" w:sz="0" w:space="0" w:color="auto"/>
            <w:right w:val="none" w:sz="0" w:space="0" w:color="auto"/>
          </w:divBdr>
        </w:div>
      </w:divsChild>
    </w:div>
    <w:div w:id="1739356315">
      <w:bodyDiv w:val="1"/>
      <w:marLeft w:val="0"/>
      <w:marRight w:val="0"/>
      <w:marTop w:val="0"/>
      <w:marBottom w:val="0"/>
      <w:divBdr>
        <w:top w:val="none" w:sz="0" w:space="0" w:color="auto"/>
        <w:left w:val="none" w:sz="0" w:space="0" w:color="auto"/>
        <w:bottom w:val="none" w:sz="0" w:space="0" w:color="auto"/>
        <w:right w:val="none" w:sz="0" w:space="0" w:color="auto"/>
      </w:divBdr>
      <w:divsChild>
        <w:div w:id="651640353">
          <w:marLeft w:val="0"/>
          <w:marRight w:val="0"/>
          <w:marTop w:val="0"/>
          <w:marBottom w:val="0"/>
          <w:divBdr>
            <w:top w:val="none" w:sz="0" w:space="0" w:color="auto"/>
            <w:left w:val="none" w:sz="0" w:space="0" w:color="auto"/>
            <w:bottom w:val="none" w:sz="0" w:space="0" w:color="auto"/>
            <w:right w:val="none" w:sz="0" w:space="0" w:color="auto"/>
          </w:divBdr>
          <w:divsChild>
            <w:div w:id="1264803805">
              <w:marLeft w:val="0"/>
              <w:marRight w:val="0"/>
              <w:marTop w:val="0"/>
              <w:marBottom w:val="0"/>
              <w:divBdr>
                <w:top w:val="none" w:sz="0" w:space="0" w:color="auto"/>
                <w:left w:val="none" w:sz="0" w:space="0" w:color="auto"/>
                <w:bottom w:val="none" w:sz="0" w:space="0" w:color="auto"/>
                <w:right w:val="none" w:sz="0" w:space="0" w:color="auto"/>
              </w:divBdr>
            </w:div>
            <w:div w:id="1135220779">
              <w:marLeft w:val="0"/>
              <w:marRight w:val="0"/>
              <w:marTop w:val="0"/>
              <w:marBottom w:val="0"/>
              <w:divBdr>
                <w:top w:val="none" w:sz="0" w:space="0" w:color="auto"/>
                <w:left w:val="none" w:sz="0" w:space="0" w:color="auto"/>
                <w:bottom w:val="none" w:sz="0" w:space="0" w:color="auto"/>
                <w:right w:val="none" w:sz="0" w:space="0" w:color="auto"/>
              </w:divBdr>
            </w:div>
            <w:div w:id="871461914">
              <w:marLeft w:val="0"/>
              <w:marRight w:val="0"/>
              <w:marTop w:val="0"/>
              <w:marBottom w:val="0"/>
              <w:divBdr>
                <w:top w:val="none" w:sz="0" w:space="0" w:color="auto"/>
                <w:left w:val="none" w:sz="0" w:space="0" w:color="auto"/>
                <w:bottom w:val="none" w:sz="0" w:space="0" w:color="auto"/>
                <w:right w:val="none" w:sz="0" w:space="0" w:color="auto"/>
              </w:divBdr>
            </w:div>
          </w:divsChild>
        </w:div>
        <w:div w:id="1112625500">
          <w:marLeft w:val="0"/>
          <w:marRight w:val="0"/>
          <w:marTop w:val="0"/>
          <w:marBottom w:val="0"/>
          <w:divBdr>
            <w:top w:val="none" w:sz="0" w:space="0" w:color="auto"/>
            <w:left w:val="none" w:sz="0" w:space="0" w:color="auto"/>
            <w:bottom w:val="none" w:sz="0" w:space="0" w:color="auto"/>
            <w:right w:val="none" w:sz="0" w:space="0" w:color="auto"/>
          </w:divBdr>
          <w:divsChild>
            <w:div w:id="41443896">
              <w:marLeft w:val="0"/>
              <w:marRight w:val="0"/>
              <w:marTop w:val="0"/>
              <w:marBottom w:val="0"/>
              <w:divBdr>
                <w:top w:val="none" w:sz="0" w:space="0" w:color="auto"/>
                <w:left w:val="none" w:sz="0" w:space="0" w:color="auto"/>
                <w:bottom w:val="none" w:sz="0" w:space="0" w:color="auto"/>
                <w:right w:val="none" w:sz="0" w:space="0" w:color="auto"/>
              </w:divBdr>
            </w:div>
            <w:div w:id="1229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titutionCommission@gov.wal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isiwnYCyfansoddiad@llyw.cymr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226;nElenMcRobie\Comisiynydd%20y%20Gymraeg\Cwynion%20ac%20Ymholiadau%20-%20Dogfennau\General\Dogfennau%20a%20Thempledi\Templedi%20cwynion%20safonau\1.1%20LL%20D%20@%20P%20&#8211;%20Cwyn%20ddilys,%20ystyrir%20ymchwilio.dotx" TargetMode="External"/></Relationships>
</file>

<file path=word/theme/theme1.xml><?xml version="1.0" encoding="utf-8"?>
<a:theme xmlns:a="http://schemas.openxmlformats.org/drawingml/2006/main" name="Office Theme">
  <a:themeElements>
    <a:clrScheme name="WLC2012">
      <a:dk1>
        <a:sysClr val="windowText" lastClr="000000"/>
      </a:dk1>
      <a:lt1>
        <a:sysClr val="window" lastClr="FFFFFF"/>
      </a:lt1>
      <a:dk2>
        <a:srgbClr val="4C5763"/>
      </a:dk2>
      <a:lt2>
        <a:srgbClr val="EEECE1"/>
      </a:lt2>
      <a:accent1>
        <a:srgbClr val="00B0DF"/>
      </a:accent1>
      <a:accent2>
        <a:srgbClr val="4C5763"/>
      </a:accent2>
      <a:accent3>
        <a:srgbClr val="000000"/>
      </a:accent3>
      <a:accent4>
        <a:srgbClr val="00B0DF"/>
      </a:accent4>
      <a:accent5>
        <a:srgbClr val="4C5763"/>
      </a:accent5>
      <a:accent6>
        <a:srgbClr val="000000"/>
      </a:accent6>
      <a:hlink>
        <a:srgbClr val="00B0DF"/>
      </a:hlink>
      <a:folHlink>
        <a:srgbClr val="00B0D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97b823-a3af-47e3-8dd7-731e0a0d4721">
      <Terms xmlns="http://schemas.microsoft.com/office/infopath/2007/PartnerControls"/>
    </lcf76f155ced4ddcb4097134ff3c332f>
    <TaxCatchAll xmlns="9928bd8e-8008-4585-9a40-8d789b13f4d2" xsi:nil="true"/>
  </documentManagement>
</p:properties>
</file>

<file path=customXml/item2.xml><?xml version="1.0" encoding="utf-8"?>
<b:Sources xmlns:b="http://schemas.openxmlformats.org/officeDocument/2006/bibliography" xmlns="http://schemas.openxmlformats.org/officeDocument/2006/bibliography" SelectedStyle="\HarvardExeter.XSL" StyleName="Harvard - Exeter*"/>
</file>

<file path=customXml/item3.xml><?xml version="1.0" encoding="utf-8"?>
<ct:contentTypeSchema xmlns:ct="http://schemas.microsoft.com/office/2006/metadata/contentType" xmlns:ma="http://schemas.microsoft.com/office/2006/metadata/properties/metaAttributes" ct:_="" ma:_="" ma:contentTypeName="Dogfen" ma:contentTypeID="0x01010098BB14BB97AC81439EE35D743784C3B2" ma:contentTypeVersion="15" ma:contentTypeDescription="Creu dogfen newydd." ma:contentTypeScope="" ma:versionID="34ca4fcc5a7f0f5db7a1c9206872f412">
  <xsd:schema xmlns:xsd="http://www.w3.org/2001/XMLSchema" xmlns:xs="http://www.w3.org/2001/XMLSchema" xmlns:p="http://schemas.microsoft.com/office/2006/metadata/properties" xmlns:ns2="2297b823-a3af-47e3-8dd7-731e0a0d4721" xmlns:ns3="9928bd8e-8008-4585-9a40-8d789b13f4d2" targetNamespace="http://schemas.microsoft.com/office/2006/metadata/properties" ma:root="true" ma:fieldsID="c7da313705f33565caf4c0d8bcc3681e" ns2:_="" ns3:_="">
    <xsd:import namespace="2297b823-a3af-47e3-8dd7-731e0a0d4721"/>
    <xsd:import namespace="9928bd8e-8008-4585-9a40-8d789b13f4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b823-a3af-47e3-8dd7-731e0a0d4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au Delwedd" ma:readOnly="false" ma:fieldId="{5cf76f15-5ced-4ddc-b409-7134ff3c332f}" ma:taxonomyMulti="true" ma:sspId="583e9596-c6b3-43fa-aa99-72263262d6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28bd8e-8008-4585-9a40-8d789b13f4d2" elementFormDefault="qualified">
    <xsd:import namespace="http://schemas.microsoft.com/office/2006/documentManagement/types"/>
    <xsd:import namespace="http://schemas.microsoft.com/office/infopath/2007/PartnerControls"/>
    <xsd:element name="SharedWithUsers" ma:index="17"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Wedi Rhannu Gyda Manylion" ma:internalName="SharedWithDetails" ma:readOnly="true">
      <xsd:simpleType>
        <xsd:restriction base="dms:Note">
          <xsd:maxLength value="255"/>
        </xsd:restriction>
      </xsd:simpleType>
    </xsd:element>
    <xsd:element name="TaxCatchAll" ma:index="21" nillable="true" ma:displayName="Taxonomy Catch All Column" ma:hidden="true" ma:list="{85e6032d-1988-4d0d-bc69-404d2385fef4}" ma:internalName="TaxCatchAll" ma:showField="CatchAllData" ma:web="9928bd8e-8008-4585-9a40-8d789b13f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2D167-A9C2-4219-9263-8AF608444644}">
  <ds:schemaRefs>
    <ds:schemaRef ds:uri="http://schemas.microsoft.com/office/2006/metadata/properties"/>
    <ds:schemaRef ds:uri="http://schemas.microsoft.com/office/infopath/2007/PartnerControls"/>
    <ds:schemaRef ds:uri="2297b823-a3af-47e3-8dd7-731e0a0d4721"/>
    <ds:schemaRef ds:uri="9928bd8e-8008-4585-9a40-8d789b13f4d2"/>
  </ds:schemaRefs>
</ds:datastoreItem>
</file>

<file path=customXml/itemProps2.xml><?xml version="1.0" encoding="utf-8"?>
<ds:datastoreItem xmlns:ds="http://schemas.openxmlformats.org/officeDocument/2006/customXml" ds:itemID="{023F85E1-7F5A-4C5A-AAEC-0B45C7D20BC5}">
  <ds:schemaRefs>
    <ds:schemaRef ds:uri="http://schemas.openxmlformats.org/officeDocument/2006/bibliography"/>
  </ds:schemaRefs>
</ds:datastoreItem>
</file>

<file path=customXml/itemProps3.xml><?xml version="1.0" encoding="utf-8"?>
<ds:datastoreItem xmlns:ds="http://schemas.openxmlformats.org/officeDocument/2006/customXml" ds:itemID="{12C59BFE-7D28-4619-83D4-E32FDC056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b823-a3af-47e3-8dd7-731e0a0d4721"/>
    <ds:schemaRef ds:uri="9928bd8e-8008-4585-9a40-8d789b13f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9C2B8-3B68-408E-8584-BE089F0E3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1.1 LL D @ P – Cwyn ddilys, ystyrir ymchwilio</Template>
  <TotalTime>4</TotalTime>
  <Pages>5</Pages>
  <Words>1044</Words>
  <Characters>5951</Characters>
  <Application>Microsoft Office Word</Application>
  <DocSecurity>4</DocSecurity>
  <Lines>49</Lines>
  <Paragraphs>13</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Bwrdd yr Iaith Gymraeg</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Siân Elen McRobie</dc:creator>
  <cp:lastModifiedBy>Gwenith Price</cp:lastModifiedBy>
  <cp:revision>2</cp:revision>
  <cp:lastPrinted>2012-04-04T11:48:00Z</cp:lastPrinted>
  <dcterms:created xsi:type="dcterms:W3CDTF">2022-07-28T11:45:00Z</dcterms:created>
  <dcterms:modified xsi:type="dcterms:W3CDTF">2022-07-28T11:45:00Z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0x01010098BB14BB97AC81439EE35D743784C3B2</vt:lpwstr>
  </property>
</Properties>
</file>